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F4D3" w14:textId="77777777" w:rsidR="00321579" w:rsidRDefault="00321579"/>
    <w:p w14:paraId="30D3057D" w14:textId="0CDCA600" w:rsidR="00321579" w:rsidRDefault="009724BC">
      <w:pPr>
        <w:pStyle w:val="Level1"/>
        <w:tabs>
          <w:tab w:val="left" w:pos="0"/>
        </w:tabs>
      </w:pPr>
      <w:r>
        <w:rPr>
          <w:b/>
        </w:rPr>
        <w:t>1</w:t>
      </w:r>
      <w:r w:rsidR="00321579">
        <w:rPr>
          <w:b/>
        </w:rPr>
        <w:t>.</w:t>
      </w:r>
      <w:r w:rsidR="00321579">
        <w:rPr>
          <w:b/>
        </w:rPr>
        <w:tab/>
        <w:t>COURSE TITLE</w:t>
      </w:r>
      <w:r w:rsidR="009A58E1">
        <w:rPr>
          <w:b/>
        </w:rPr>
        <w:t>*</w:t>
      </w:r>
      <w:r w:rsidR="00321579">
        <w:rPr>
          <w:b/>
        </w:rPr>
        <w:t>:</w:t>
      </w:r>
      <w:r w:rsidR="00321579">
        <w:t xml:space="preserve">    </w:t>
      </w:r>
      <w:r w:rsidR="001543B6" w:rsidRPr="00E1074F">
        <w:rPr>
          <w:szCs w:val="24"/>
        </w:rPr>
        <w:t>Calculus I</w:t>
      </w:r>
    </w:p>
    <w:p w14:paraId="2A866726" w14:textId="77777777" w:rsidR="00321579" w:rsidRDefault="00321579"/>
    <w:p w14:paraId="6B81C786" w14:textId="0A04D9E2" w:rsidR="005F31FB" w:rsidRPr="005F31FB" w:rsidRDefault="005F31FB" w:rsidP="005F31FB">
      <w:pPr>
        <w:contextualSpacing/>
        <w:rPr>
          <w:b/>
        </w:rPr>
      </w:pPr>
      <w:r>
        <w:t>2.</w:t>
      </w:r>
      <w:r>
        <w:tab/>
      </w:r>
      <w:r w:rsidRPr="005F31FB">
        <w:rPr>
          <w:b/>
        </w:rPr>
        <w:t xml:space="preserve">CATALOG – PREFIX/COURSE NUMBER/COURSE SECTION*: </w:t>
      </w:r>
      <w:r>
        <w:rPr>
          <w:b/>
        </w:rPr>
        <w:t xml:space="preserve"> MATH 2221</w:t>
      </w:r>
    </w:p>
    <w:p w14:paraId="27E50BD0" w14:textId="77777777" w:rsidR="00321579" w:rsidRDefault="00321579"/>
    <w:p w14:paraId="1902FD4A" w14:textId="5F7DCAD0" w:rsidR="004174E9" w:rsidRDefault="009724BC" w:rsidP="006C7564">
      <w:pPr>
        <w:spacing w:after="200"/>
      </w:pPr>
      <w:r>
        <w:rPr>
          <w:b/>
        </w:rPr>
        <w:t>3</w:t>
      </w:r>
      <w:r w:rsidR="00321579">
        <w:rPr>
          <w:b/>
        </w:rPr>
        <w:t>.       PREREQUISITE</w:t>
      </w:r>
      <w:r w:rsidR="001679A4">
        <w:rPr>
          <w:b/>
        </w:rPr>
        <w:t>*</w:t>
      </w:r>
      <w:r w:rsidR="00321579">
        <w:rPr>
          <w:b/>
        </w:rPr>
        <w:t>:</w:t>
      </w:r>
      <w:r w:rsidR="00321579">
        <w:t xml:space="preserve">   </w:t>
      </w:r>
    </w:p>
    <w:p w14:paraId="35BDFFDE" w14:textId="77777777" w:rsidR="001543B6" w:rsidRPr="00E1074F" w:rsidRDefault="001543B6" w:rsidP="001543B6">
      <w:pPr>
        <w:ind w:firstLine="720"/>
      </w:pPr>
      <w:r w:rsidRPr="00E1074F">
        <w:t>One of the following:</w:t>
      </w:r>
    </w:p>
    <w:p w14:paraId="550DAAC9" w14:textId="77777777" w:rsidR="001543B6" w:rsidRPr="00E1074F" w:rsidRDefault="001543B6" w:rsidP="001543B6">
      <w:pPr>
        <w:widowControl/>
        <w:numPr>
          <w:ilvl w:val="0"/>
          <w:numId w:val="8"/>
        </w:numPr>
      </w:pPr>
      <w:r w:rsidRPr="00E1074F">
        <w:t xml:space="preserve">Math 1141 </w:t>
      </w:r>
      <w:r>
        <w:t xml:space="preserve">with a grade of B or higher </w:t>
      </w:r>
      <w:r w:rsidRPr="00E1074F">
        <w:t>and Mat</w:t>
      </w:r>
      <w:r>
        <w:t>h 1142</w:t>
      </w:r>
    </w:p>
    <w:p w14:paraId="085DB145" w14:textId="77777777" w:rsidR="001543B6" w:rsidRPr="006A23B6" w:rsidRDefault="001543B6" w:rsidP="001543B6">
      <w:pPr>
        <w:pStyle w:val="ListParagraph"/>
        <w:numPr>
          <w:ilvl w:val="0"/>
          <w:numId w:val="8"/>
        </w:numPr>
        <w:contextualSpacing/>
        <w:rPr>
          <w:rFonts w:cs="Tahoma"/>
          <w:b/>
          <w:strike/>
        </w:rPr>
      </w:pPr>
      <w:r w:rsidRPr="006A23B6">
        <w:t xml:space="preserve">Four High </w:t>
      </w:r>
      <w:r>
        <w:t>school STEM</w:t>
      </w:r>
      <w:r w:rsidRPr="006A23B6">
        <w:t xml:space="preserve"> or Core </w:t>
      </w:r>
      <w:r>
        <w:t xml:space="preserve">Math </w:t>
      </w:r>
      <w:r w:rsidRPr="006A23B6">
        <w:t>courses with grades A</w:t>
      </w:r>
      <w:r>
        <w:t xml:space="preserve">, </w:t>
      </w:r>
      <w:r w:rsidRPr="006A23B6">
        <w:t>A</w:t>
      </w:r>
      <w:r>
        <w:t xml:space="preserve">, </w:t>
      </w:r>
      <w:r w:rsidRPr="006A23B6">
        <w:t>B</w:t>
      </w:r>
      <w:r>
        <w:t xml:space="preserve">, </w:t>
      </w:r>
      <w:r w:rsidRPr="006A23B6">
        <w:t>B or higher. This must include a course covering trigonometry</w:t>
      </w:r>
    </w:p>
    <w:p w14:paraId="0D666C27" w14:textId="77DA7C87" w:rsidR="001543B6" w:rsidRDefault="001543B6" w:rsidP="001543B6">
      <w:pPr>
        <w:widowControl/>
        <w:numPr>
          <w:ilvl w:val="0"/>
          <w:numId w:val="8"/>
        </w:numPr>
      </w:pPr>
      <w:r>
        <w:t>ACT Math score of 26 or above.</w:t>
      </w:r>
    </w:p>
    <w:p w14:paraId="13E8479F" w14:textId="51106CE9" w:rsidR="001679A4" w:rsidRDefault="001679A4" w:rsidP="001679A4">
      <w:pPr>
        <w:widowControl/>
      </w:pPr>
    </w:p>
    <w:p w14:paraId="6ECA68D8" w14:textId="77777777" w:rsidR="001679A4" w:rsidRPr="001679A4" w:rsidRDefault="001679A4" w:rsidP="001679A4">
      <w:pPr>
        <w:widowControl/>
        <w:ind w:left="1080" w:hanging="360"/>
        <w:contextualSpacing/>
        <w:rPr>
          <w:rFonts w:eastAsia="Times New Roman"/>
          <w:bCs/>
          <w:color w:val="auto"/>
        </w:rPr>
      </w:pPr>
      <w:r w:rsidRPr="001679A4">
        <w:rPr>
          <w:rFonts w:eastAsia="Times New Roman"/>
          <w:b/>
          <w:color w:val="auto"/>
        </w:rPr>
        <w:t>COREQUISITE(S)*: None</w:t>
      </w:r>
    </w:p>
    <w:p w14:paraId="3F0EEC65" w14:textId="19221C39" w:rsidR="009724BC" w:rsidRDefault="009724BC" w:rsidP="001679A4">
      <w:pPr>
        <w:widowControl/>
        <w:contextualSpacing/>
        <w:rPr>
          <w:rFonts w:eastAsia="Times New Roman"/>
          <w:bCs/>
          <w:color w:val="auto"/>
        </w:rPr>
      </w:pPr>
    </w:p>
    <w:p w14:paraId="5DB4A11D" w14:textId="77777777" w:rsidR="0015757E" w:rsidRPr="0015757E" w:rsidRDefault="0015757E" w:rsidP="0015757E">
      <w:pPr>
        <w:widowControl/>
        <w:ind w:left="720" w:hanging="720"/>
        <w:contextualSpacing/>
        <w:rPr>
          <w:rFonts w:eastAsia="Times New Roman"/>
          <w:b/>
          <w:color w:val="auto"/>
        </w:rPr>
      </w:pPr>
      <w:r w:rsidRPr="0015757E">
        <w:rPr>
          <w:rFonts w:eastAsia="Calibri"/>
          <w:b/>
          <w:color w:val="auto"/>
        </w:rPr>
        <w:t>4.</w:t>
      </w:r>
      <w:r w:rsidRPr="0015757E">
        <w:rPr>
          <w:rFonts w:eastAsia="Times New Roman"/>
          <w:b/>
          <w:color w:val="auto"/>
        </w:rPr>
        <w:t xml:space="preserve"> </w:t>
      </w:r>
      <w:r w:rsidRPr="0015757E">
        <w:rPr>
          <w:rFonts w:eastAsia="Times New Roman"/>
          <w:b/>
          <w:color w:val="auto"/>
        </w:rPr>
        <w:tab/>
        <w:t>COURSE TIME/LOCATION/MODALITY: (</w:t>
      </w:r>
      <w:r w:rsidRPr="0015757E">
        <w:rPr>
          <w:rFonts w:eastAsia="Times New Roman"/>
          <w:b/>
          <w:i/>
          <w:color w:val="auto"/>
          <w:u w:val="single"/>
        </w:rPr>
        <w:t>Course Syllabus – Individual Instructor Specific</w:t>
      </w:r>
      <w:r w:rsidRPr="0015757E">
        <w:rPr>
          <w:rFonts w:eastAsia="Times New Roman"/>
          <w:b/>
          <w:color w:val="auto"/>
        </w:rPr>
        <w:t>)</w:t>
      </w:r>
    </w:p>
    <w:p w14:paraId="124FD8D0" w14:textId="77777777" w:rsidR="006C7564" w:rsidRPr="006C7564" w:rsidRDefault="006C7564" w:rsidP="006C7564">
      <w:pPr>
        <w:widowControl/>
        <w:rPr>
          <w:rFonts w:eastAsia="Times New Roman"/>
          <w:b/>
          <w:bCs/>
          <w:color w:val="0070C0"/>
        </w:rPr>
      </w:pPr>
    </w:p>
    <w:p w14:paraId="1C3D6E1E" w14:textId="12A9D119" w:rsidR="00321579" w:rsidRDefault="009724BC" w:rsidP="009724BC">
      <w:pPr>
        <w:tabs>
          <w:tab w:val="left" w:pos="0"/>
          <w:tab w:val="left" w:pos="720"/>
        </w:tabs>
        <w:ind w:left="5040" w:hanging="5040"/>
      </w:pPr>
      <w:r>
        <w:rPr>
          <w:b/>
        </w:rPr>
        <w:t>5</w:t>
      </w:r>
      <w:r w:rsidR="00321579">
        <w:rPr>
          <w:b/>
        </w:rPr>
        <w:t xml:space="preserve">.     </w:t>
      </w:r>
      <w:r>
        <w:rPr>
          <w:b/>
        </w:rPr>
        <w:tab/>
      </w:r>
      <w:r w:rsidR="00321579">
        <w:rPr>
          <w:b/>
        </w:rPr>
        <w:t>CREDIT HOURS</w:t>
      </w:r>
      <w:r w:rsidR="007F056B">
        <w:rPr>
          <w:b/>
        </w:rPr>
        <w:t>*</w:t>
      </w:r>
      <w:r w:rsidR="00321579">
        <w:rPr>
          <w:b/>
        </w:rPr>
        <w:t>:</w:t>
      </w:r>
      <w:r w:rsidR="00321579">
        <w:t xml:space="preserve">    </w:t>
      </w:r>
      <w:r w:rsidR="001543B6">
        <w:t>5</w:t>
      </w:r>
      <w:r>
        <w:t xml:space="preserve"> </w:t>
      </w:r>
      <w:r>
        <w:tab/>
      </w:r>
      <w:r w:rsidR="00321579">
        <w:rPr>
          <w:b/>
        </w:rPr>
        <w:t>LECTURE HOURS</w:t>
      </w:r>
      <w:r w:rsidR="007F056B">
        <w:rPr>
          <w:b/>
        </w:rPr>
        <w:t>*</w:t>
      </w:r>
      <w:r w:rsidR="00321579">
        <w:rPr>
          <w:b/>
        </w:rPr>
        <w:t>:</w:t>
      </w:r>
      <w:r w:rsidR="00B83F2E">
        <w:t xml:space="preserve">  </w:t>
      </w:r>
      <w:r w:rsidR="001543B6">
        <w:t>5</w:t>
      </w:r>
      <w:r w:rsidR="00B83F2E">
        <w:t xml:space="preserve"> </w:t>
      </w:r>
    </w:p>
    <w:p w14:paraId="7BB64478" w14:textId="58618ED5" w:rsidR="00321579" w:rsidRDefault="00321579" w:rsidP="009724BC">
      <w:pPr>
        <w:tabs>
          <w:tab w:val="left" w:pos="0"/>
          <w:tab w:val="left" w:pos="720"/>
        </w:tabs>
        <w:ind w:left="5040" w:hanging="4320"/>
        <w:rPr>
          <w:b/>
        </w:rPr>
      </w:pPr>
      <w:r>
        <w:rPr>
          <w:b/>
        </w:rPr>
        <w:t>LABORATORY HOURS</w:t>
      </w:r>
      <w:r w:rsidR="007F056B">
        <w:rPr>
          <w:b/>
        </w:rPr>
        <w:t>*</w:t>
      </w:r>
      <w:r>
        <w:rPr>
          <w:b/>
        </w:rPr>
        <w:t>:</w:t>
      </w:r>
      <w:r>
        <w:t xml:space="preserve"> </w:t>
      </w:r>
      <w:r w:rsidR="00F659B4">
        <w:t>0</w:t>
      </w:r>
      <w:r w:rsidR="009724BC">
        <w:t xml:space="preserve">  </w:t>
      </w:r>
      <w:r>
        <w:tab/>
      </w:r>
      <w:r>
        <w:rPr>
          <w:b/>
        </w:rPr>
        <w:t>OBSERVATION HOURS</w:t>
      </w:r>
      <w:r w:rsidR="007F056B">
        <w:rPr>
          <w:b/>
        </w:rPr>
        <w:t>*</w:t>
      </w:r>
      <w:bookmarkStart w:id="0" w:name="_GoBack"/>
      <w:bookmarkEnd w:id="0"/>
      <w:r>
        <w:rPr>
          <w:b/>
        </w:rPr>
        <w:t>:</w:t>
      </w:r>
      <w:r w:rsidR="00F659B4">
        <w:rPr>
          <w:b/>
        </w:rPr>
        <w:t xml:space="preserve"> </w:t>
      </w:r>
      <w:r w:rsidR="00F659B4" w:rsidRPr="00F659B4">
        <w:t>0</w:t>
      </w:r>
    </w:p>
    <w:p w14:paraId="1A6DAC0D" w14:textId="77777777" w:rsidR="00321579" w:rsidRDefault="00321579"/>
    <w:p w14:paraId="63B97159" w14:textId="77777777" w:rsidR="00442A84" w:rsidRPr="00442A84" w:rsidRDefault="00442A84" w:rsidP="00442A84">
      <w:pPr>
        <w:widowControl/>
        <w:ind w:left="720" w:hanging="720"/>
        <w:contextualSpacing/>
        <w:rPr>
          <w:rFonts w:eastAsia="Times New Roman"/>
          <w:b/>
          <w:color w:val="auto"/>
        </w:rPr>
      </w:pPr>
      <w:r w:rsidRPr="00442A84">
        <w:rPr>
          <w:rFonts w:eastAsia="Times New Roman"/>
          <w:b/>
          <w:color w:val="auto"/>
        </w:rPr>
        <w:t>6.</w:t>
      </w:r>
      <w:r w:rsidRPr="00442A84">
        <w:rPr>
          <w:rFonts w:eastAsia="Times New Roman"/>
          <w:b/>
          <w:color w:val="auto"/>
        </w:rPr>
        <w:tab/>
        <w:t xml:space="preserve">FACULTY CONTACT INFORMATION: </w:t>
      </w:r>
      <w:r w:rsidRPr="00442A84">
        <w:rPr>
          <w:rFonts w:eastAsia="Times New Roman"/>
          <w:b/>
          <w:i/>
          <w:color w:val="auto"/>
          <w:u w:val="single"/>
        </w:rPr>
        <w:t>(Course Syllabus – Individual Instructor Specific)</w:t>
      </w:r>
    </w:p>
    <w:p w14:paraId="29B6AC67" w14:textId="77777777" w:rsidR="009724BC" w:rsidRDefault="009724BC">
      <w:pPr>
        <w:rPr>
          <w:b/>
        </w:rPr>
      </w:pPr>
    </w:p>
    <w:p w14:paraId="7C6E3D52" w14:textId="023A9518" w:rsidR="00321579" w:rsidRDefault="009724BC" w:rsidP="009724BC">
      <w:pPr>
        <w:tabs>
          <w:tab w:val="left" w:pos="720"/>
        </w:tabs>
        <w:rPr>
          <w:b/>
        </w:rPr>
      </w:pPr>
      <w:r>
        <w:rPr>
          <w:b/>
        </w:rPr>
        <w:t>7</w:t>
      </w:r>
      <w:r w:rsidR="00321579">
        <w:rPr>
          <w:b/>
        </w:rPr>
        <w:t xml:space="preserve">.     </w:t>
      </w:r>
      <w:r>
        <w:rPr>
          <w:b/>
        </w:rPr>
        <w:tab/>
      </w:r>
      <w:r w:rsidR="00321579">
        <w:rPr>
          <w:b/>
        </w:rPr>
        <w:t xml:space="preserve"> COURSE DESCRIPTION:</w:t>
      </w:r>
    </w:p>
    <w:p w14:paraId="2C336162" w14:textId="77777777" w:rsidR="00321579" w:rsidRDefault="00321579"/>
    <w:p w14:paraId="1EF11FF5" w14:textId="32B002AA" w:rsidR="009724BC" w:rsidRPr="001543B6" w:rsidRDefault="001543B6" w:rsidP="001543B6">
      <w:pPr>
        <w:ind w:left="720"/>
      </w:pPr>
      <w:r w:rsidRPr="00E1074F">
        <w:t xml:space="preserve">This course introduces calculus using analytic geometry and transcendental functions.  Topics include limits </w:t>
      </w:r>
      <w:r w:rsidRPr="00E1074F">
        <w:tab/>
        <w:t>and continuity, derivatives, optimization, related rates, graphing and other applications of derivatives, definite and indefinite integrals, and numerical integration.</w:t>
      </w:r>
    </w:p>
    <w:p w14:paraId="4669925D" w14:textId="77777777" w:rsidR="009724BC" w:rsidRDefault="009724BC" w:rsidP="00C52131">
      <w:pPr>
        <w:rPr>
          <w:b/>
          <w:bCs/>
        </w:rPr>
      </w:pPr>
    </w:p>
    <w:p w14:paraId="5230C6EE" w14:textId="353F2DDE" w:rsidR="009724BC" w:rsidRDefault="000C134E" w:rsidP="009724BC">
      <w:r>
        <w:rPr>
          <w:b/>
        </w:rPr>
        <w:t xml:space="preserve">8.      LEARNING </w:t>
      </w:r>
      <w:r w:rsidR="002D762C">
        <w:rPr>
          <w:b/>
        </w:rPr>
        <w:t>O</w:t>
      </w:r>
      <w:r w:rsidR="005A48BC">
        <w:rPr>
          <w:b/>
        </w:rPr>
        <w:t>UTCOMES</w:t>
      </w:r>
      <w:r w:rsidR="00442A84">
        <w:rPr>
          <w:b/>
        </w:rPr>
        <w:t>*</w:t>
      </w:r>
      <w:r w:rsidR="009724BC">
        <w:rPr>
          <w:b/>
        </w:rPr>
        <w:t>:</w:t>
      </w:r>
    </w:p>
    <w:p w14:paraId="53CF5D56" w14:textId="77777777" w:rsidR="00D24F64" w:rsidRDefault="00D24F64" w:rsidP="009724BC"/>
    <w:p w14:paraId="4AB77445" w14:textId="77777777" w:rsidR="001543B6" w:rsidRPr="00E1074F" w:rsidRDefault="009724BC" w:rsidP="001543B6">
      <w:r>
        <w:tab/>
      </w:r>
      <w:r w:rsidR="001543B6" w:rsidRPr="00E1074F">
        <w:t>At the completion of this course the student will be able to:</w:t>
      </w:r>
    </w:p>
    <w:p w14:paraId="7AF464C9" w14:textId="553C9537" w:rsidR="001543B6" w:rsidRPr="00D24F64" w:rsidRDefault="001543B6" w:rsidP="001543B6">
      <w:pPr>
        <w:numPr>
          <w:ilvl w:val="0"/>
          <w:numId w:val="9"/>
        </w:numPr>
        <w:autoSpaceDE w:val="0"/>
        <w:autoSpaceDN w:val="0"/>
        <w:adjustRightInd w:val="0"/>
      </w:pPr>
      <w:r w:rsidRPr="00E1074F">
        <w:rPr>
          <w:szCs w:val="23"/>
        </w:rPr>
        <w:t>Determine the existence of, estimate numerically and graphically and find algebraically the limits of functions. Recognize and determine infinite limits and limits at infinity and interpret them with respect to asymptotic behavior.</w:t>
      </w:r>
      <w:r w:rsidR="00D67E3F">
        <w:rPr>
          <w:szCs w:val="23"/>
        </w:rPr>
        <w:t xml:space="preserve"> </w:t>
      </w:r>
      <w:bookmarkStart w:id="1" w:name="_Hlk101453731"/>
      <w:r w:rsidR="00D67E3F">
        <w:rPr>
          <w:szCs w:val="23"/>
        </w:rPr>
        <w:t>(TMM005 – Outcome 1)</w:t>
      </w:r>
      <w:bookmarkEnd w:id="1"/>
    </w:p>
    <w:p w14:paraId="10354B2E" w14:textId="77777777" w:rsidR="00D24F64" w:rsidRPr="00E1074F" w:rsidRDefault="00D24F64" w:rsidP="00D24F64">
      <w:pPr>
        <w:autoSpaceDE w:val="0"/>
        <w:autoSpaceDN w:val="0"/>
        <w:adjustRightInd w:val="0"/>
        <w:ind w:left="1440"/>
      </w:pPr>
    </w:p>
    <w:p w14:paraId="0CCB7E8A" w14:textId="7EF1CF36" w:rsidR="001543B6" w:rsidRPr="00D67E3F" w:rsidRDefault="001543B6" w:rsidP="001543B6">
      <w:pPr>
        <w:numPr>
          <w:ilvl w:val="0"/>
          <w:numId w:val="9"/>
        </w:numPr>
        <w:autoSpaceDE w:val="0"/>
        <w:autoSpaceDN w:val="0"/>
        <w:adjustRightInd w:val="0"/>
        <w:rPr>
          <w:szCs w:val="28"/>
        </w:rPr>
      </w:pPr>
      <w:r w:rsidRPr="00E1074F">
        <w:rPr>
          <w:szCs w:val="23"/>
        </w:rPr>
        <w:lastRenderedPageBreak/>
        <w:t>Determine the continuity of functions at a point or on intervals and distinguish between the types of discontinuities at a point.</w:t>
      </w:r>
      <w:r w:rsidR="00D67E3F">
        <w:rPr>
          <w:szCs w:val="23"/>
        </w:rPr>
        <w:t xml:space="preserve"> (TMM005 – Outcome 2)</w:t>
      </w:r>
    </w:p>
    <w:p w14:paraId="1DA742BB" w14:textId="77777777" w:rsidR="00D67E3F" w:rsidRPr="00E1074F" w:rsidRDefault="00D67E3F" w:rsidP="00D67E3F">
      <w:pPr>
        <w:autoSpaceDE w:val="0"/>
        <w:autoSpaceDN w:val="0"/>
        <w:adjustRightInd w:val="0"/>
        <w:ind w:left="1440"/>
        <w:rPr>
          <w:szCs w:val="28"/>
        </w:rPr>
      </w:pPr>
    </w:p>
    <w:p w14:paraId="75C22FFF" w14:textId="54670EE4" w:rsidR="001543B6" w:rsidRPr="00E1074F" w:rsidRDefault="001543B6" w:rsidP="001543B6">
      <w:pPr>
        <w:numPr>
          <w:ilvl w:val="0"/>
          <w:numId w:val="9"/>
        </w:numPr>
        <w:autoSpaceDE w:val="0"/>
        <w:autoSpaceDN w:val="0"/>
        <w:adjustRightInd w:val="0"/>
      </w:pPr>
      <w:r w:rsidRPr="00E1074F">
        <w:rPr>
          <w:szCs w:val="23"/>
        </w:rPr>
        <w:t>Determine the derivative of a function using the limit definition and derivative theorems. Interpret the derivative as the slope of a tangent line to a graph, the slope of a graph at a point, and the rate of change of a dependent variable with respect to an independent variable.</w:t>
      </w:r>
      <w:r w:rsidRPr="00E1074F">
        <w:rPr>
          <w:szCs w:val="28"/>
        </w:rPr>
        <w:t xml:space="preserve"> </w:t>
      </w:r>
      <w:r w:rsidR="00D67E3F">
        <w:rPr>
          <w:szCs w:val="23"/>
        </w:rPr>
        <w:t>(TMM005 – Outcome 3)</w:t>
      </w:r>
    </w:p>
    <w:p w14:paraId="35B84EDC" w14:textId="6A472471" w:rsidR="001543B6" w:rsidRPr="00E1074F" w:rsidRDefault="001543B6" w:rsidP="001543B6">
      <w:pPr>
        <w:numPr>
          <w:ilvl w:val="0"/>
          <w:numId w:val="9"/>
        </w:numPr>
        <w:autoSpaceDE w:val="0"/>
        <w:autoSpaceDN w:val="0"/>
        <w:adjustRightInd w:val="0"/>
      </w:pPr>
      <w:r w:rsidRPr="00E1074F">
        <w:rPr>
          <w:szCs w:val="23"/>
        </w:rPr>
        <w:t>Determine the derivative and higher order derivatives of a function explicitly and implicitly and solve related rates problems</w:t>
      </w:r>
      <w:r w:rsidRPr="00E1074F">
        <w:rPr>
          <w:szCs w:val="28"/>
        </w:rPr>
        <w:t>.</w:t>
      </w:r>
      <w:r w:rsidR="00D67E3F">
        <w:rPr>
          <w:szCs w:val="28"/>
        </w:rPr>
        <w:t xml:space="preserve"> </w:t>
      </w:r>
      <w:r w:rsidR="00D67E3F">
        <w:rPr>
          <w:szCs w:val="23"/>
        </w:rPr>
        <w:t>(TMM005 – Outcome 4)</w:t>
      </w:r>
    </w:p>
    <w:p w14:paraId="7AB62642" w14:textId="2A4AC12E" w:rsidR="001543B6" w:rsidRDefault="001543B6" w:rsidP="001543B6">
      <w:pPr>
        <w:numPr>
          <w:ilvl w:val="0"/>
          <w:numId w:val="9"/>
        </w:numPr>
        <w:autoSpaceDE w:val="0"/>
        <w:autoSpaceDN w:val="0"/>
        <w:adjustRightInd w:val="0"/>
      </w:pPr>
      <w:r w:rsidRPr="00E1074F">
        <w:rPr>
          <w:szCs w:val="23"/>
        </w:rPr>
        <w:t>Determine absolute extrema on a closed interval for continuous functions and use the first and second derivatives to analyze and sketch the graph of a function, including determining intervals on which the graph is increasing, decreasing, constant, concave up or concave down and finding any relative extrema or inflection points. Appropriately use these techniques to solve optimization problems</w:t>
      </w:r>
      <w:r w:rsidRPr="00E1074F">
        <w:t>.</w:t>
      </w:r>
      <w:r w:rsidR="00D67E3F">
        <w:t xml:space="preserve"> </w:t>
      </w:r>
      <w:r w:rsidR="00D67E3F">
        <w:rPr>
          <w:szCs w:val="23"/>
        </w:rPr>
        <w:t>(TMM005 – Outcome 5)</w:t>
      </w:r>
    </w:p>
    <w:p w14:paraId="38E6B819" w14:textId="5D09D4A3" w:rsidR="001543B6" w:rsidRPr="00E1074F" w:rsidRDefault="001543B6" w:rsidP="001543B6">
      <w:pPr>
        <w:numPr>
          <w:ilvl w:val="0"/>
          <w:numId w:val="9"/>
        </w:numPr>
        <w:autoSpaceDE w:val="0"/>
        <w:autoSpaceDN w:val="0"/>
        <w:adjustRightInd w:val="0"/>
      </w:pPr>
      <w:r>
        <w:t>Determine when the Mean Value Theorem can be applied and use it in proofs of other theorems such the Fundamental Theorem of Calculus</w:t>
      </w:r>
      <w:r>
        <w:rPr>
          <w:szCs w:val="23"/>
        </w:rPr>
        <w:t>.</w:t>
      </w:r>
      <w:r w:rsidR="00D67E3F">
        <w:rPr>
          <w:szCs w:val="23"/>
        </w:rPr>
        <w:t xml:space="preserve"> (TMM005 – Outcome 6)</w:t>
      </w:r>
    </w:p>
    <w:p w14:paraId="06317652" w14:textId="2A2FCC10" w:rsidR="001543B6" w:rsidRPr="00E1074F" w:rsidRDefault="001543B6" w:rsidP="001543B6">
      <w:pPr>
        <w:numPr>
          <w:ilvl w:val="0"/>
          <w:numId w:val="9"/>
        </w:numPr>
        <w:autoSpaceDE w:val="0"/>
        <w:autoSpaceDN w:val="0"/>
        <w:adjustRightInd w:val="0"/>
      </w:pPr>
      <w:r w:rsidRPr="00E1074F">
        <w:rPr>
          <w:szCs w:val="23"/>
        </w:rPr>
        <w:t>Use differentials and linear approximations to analyze applied problems</w:t>
      </w:r>
      <w:r w:rsidRPr="00E1074F">
        <w:t>.</w:t>
      </w:r>
      <w:r w:rsidR="00D67E3F">
        <w:t xml:space="preserve"> </w:t>
      </w:r>
      <w:r w:rsidR="00301D21">
        <w:rPr>
          <w:szCs w:val="23"/>
        </w:rPr>
        <w:t>(TMM005 – Outcome 7)</w:t>
      </w:r>
    </w:p>
    <w:p w14:paraId="7B5D80EA" w14:textId="5B2C5071" w:rsidR="00937C91" w:rsidRPr="00F729FC" w:rsidRDefault="001543B6" w:rsidP="00C52131">
      <w:pPr>
        <w:numPr>
          <w:ilvl w:val="0"/>
          <w:numId w:val="9"/>
        </w:numPr>
        <w:autoSpaceDE w:val="0"/>
        <w:autoSpaceDN w:val="0"/>
        <w:adjustRightInd w:val="0"/>
      </w:pPr>
      <w:r w:rsidRPr="00E1074F">
        <w:rPr>
          <w:szCs w:val="23"/>
        </w:rPr>
        <w:t>Determine antiderivatives, indefinite and definite integrals, use definite integrals to find areas of planar regions, use the Fundamental Theorems of Calculus, and integrate by substitution</w:t>
      </w:r>
      <w:r w:rsidRPr="00E1074F">
        <w:rPr>
          <w:szCs w:val="28"/>
        </w:rPr>
        <w:t>.</w:t>
      </w:r>
      <w:r w:rsidR="00301D21">
        <w:rPr>
          <w:szCs w:val="28"/>
        </w:rPr>
        <w:t xml:space="preserve"> </w:t>
      </w:r>
      <w:r w:rsidR="00301D21">
        <w:rPr>
          <w:szCs w:val="23"/>
        </w:rPr>
        <w:t>(TMM005 – Outcome 8)</w:t>
      </w:r>
    </w:p>
    <w:p w14:paraId="097A1E28" w14:textId="41E8F603" w:rsidR="00937C91" w:rsidRDefault="00937C91" w:rsidP="00C52131">
      <w:pPr>
        <w:rPr>
          <w:b/>
          <w:bCs/>
        </w:rPr>
      </w:pPr>
    </w:p>
    <w:p w14:paraId="481B1E44" w14:textId="6791E246" w:rsidR="000C134E" w:rsidRPr="000C134E" w:rsidRDefault="000C134E" w:rsidP="000C134E">
      <w:pPr>
        <w:widowControl/>
        <w:tabs>
          <w:tab w:val="left" w:pos="720"/>
        </w:tabs>
        <w:rPr>
          <w:rFonts w:eastAsiaTheme="minorHAnsi"/>
          <w:color w:val="auto"/>
        </w:rPr>
      </w:pPr>
      <w:r w:rsidRPr="000C134E">
        <w:rPr>
          <w:rFonts w:eastAsiaTheme="minorHAnsi"/>
          <w:b/>
          <w:bCs/>
          <w:color w:val="auto"/>
        </w:rPr>
        <w:t>9.       ADOPTED TEXT(S)</w:t>
      </w:r>
      <w:r w:rsidR="00D24F64">
        <w:rPr>
          <w:rFonts w:eastAsiaTheme="minorHAnsi"/>
          <w:b/>
          <w:bCs/>
          <w:color w:val="auto"/>
        </w:rPr>
        <w:t>*</w:t>
      </w:r>
      <w:r w:rsidRPr="000C134E">
        <w:rPr>
          <w:rFonts w:eastAsiaTheme="minorHAnsi"/>
          <w:b/>
          <w:bCs/>
          <w:color w:val="auto"/>
        </w:rPr>
        <w:t>:</w:t>
      </w:r>
      <w:r w:rsidRPr="000C134E">
        <w:rPr>
          <w:rFonts w:eastAsiaTheme="minorHAnsi"/>
          <w:color w:val="auto"/>
        </w:rPr>
        <w:t xml:space="preserve">    </w:t>
      </w:r>
    </w:p>
    <w:p w14:paraId="4B044183" w14:textId="48FF99FF" w:rsidR="00F729FC" w:rsidRPr="00E1074F" w:rsidRDefault="000C134E" w:rsidP="00F729FC">
      <w:r w:rsidRPr="000C134E">
        <w:rPr>
          <w:rFonts w:eastAsiaTheme="minorHAnsi"/>
          <w:color w:val="auto"/>
        </w:rPr>
        <w:t>           </w:t>
      </w:r>
      <w:r w:rsidR="00F729FC" w:rsidRPr="004D0439">
        <w:rPr>
          <w:i/>
        </w:rPr>
        <w:t>Calculus</w:t>
      </w:r>
      <w:r w:rsidR="00F729FC" w:rsidRPr="00E1074F">
        <w:t>.</w:t>
      </w:r>
      <w:r w:rsidR="00035C34">
        <w:t xml:space="preserve">  Third Edition.</w:t>
      </w:r>
    </w:p>
    <w:p w14:paraId="7D521B93" w14:textId="77777777" w:rsidR="00F729FC" w:rsidRPr="00E1074F" w:rsidRDefault="00F729FC" w:rsidP="00F729FC">
      <w:r w:rsidRPr="00E1074F">
        <w:tab/>
      </w:r>
      <w:r>
        <w:t>Briggs, Cochran, Gillett, Schulz</w:t>
      </w:r>
    </w:p>
    <w:p w14:paraId="51F8C033" w14:textId="77777777" w:rsidR="00F729FC" w:rsidRPr="00E1074F" w:rsidRDefault="00F729FC" w:rsidP="00F729FC">
      <w:pPr>
        <w:ind w:firstLine="720"/>
        <w:rPr>
          <w:color w:val="535354"/>
          <w:szCs w:val="28"/>
        </w:rPr>
      </w:pPr>
      <w:r>
        <w:t>Pearson</w:t>
      </w:r>
      <w:r w:rsidRPr="00E1074F">
        <w:t xml:space="preserve">, </w:t>
      </w:r>
      <w:r>
        <w:t>2019</w:t>
      </w:r>
    </w:p>
    <w:p w14:paraId="5F144B0E" w14:textId="62A28AF8" w:rsidR="009A0CC4" w:rsidRDefault="00F729FC" w:rsidP="00F729FC">
      <w:pPr>
        <w:ind w:firstLine="720"/>
        <w:rPr>
          <w:color w:val="262626"/>
        </w:rPr>
      </w:pPr>
      <w:r w:rsidRPr="00E1074F">
        <w:t xml:space="preserve">ISBN # </w:t>
      </w:r>
      <w:r w:rsidRPr="007E5E8B">
        <w:rPr>
          <w:color w:val="262626"/>
        </w:rPr>
        <w:t>978-0</w:t>
      </w:r>
      <w:r>
        <w:rPr>
          <w:color w:val="262626"/>
        </w:rPr>
        <w:t>-13-476563-1</w:t>
      </w:r>
    </w:p>
    <w:p w14:paraId="10BA2962" w14:textId="50D24D8C" w:rsidR="00D24F64" w:rsidRPr="00C43C11" w:rsidRDefault="00D24F64" w:rsidP="00F729FC">
      <w:pPr>
        <w:ind w:firstLine="720"/>
        <w:rPr>
          <w:sz w:val="12"/>
          <w:szCs w:val="12"/>
        </w:rPr>
      </w:pPr>
    </w:p>
    <w:p w14:paraId="27261A99" w14:textId="77777777" w:rsidR="00D24F64" w:rsidRPr="00D24F64" w:rsidRDefault="00D24F64" w:rsidP="00D24F64">
      <w:pPr>
        <w:widowControl/>
        <w:ind w:left="720"/>
        <w:rPr>
          <w:rFonts w:eastAsia="Times New Roman"/>
          <w:b/>
          <w:color w:val="auto"/>
        </w:rPr>
      </w:pPr>
      <w:r w:rsidRPr="00D24F64">
        <w:rPr>
          <w:rFonts w:eastAsia="Times New Roman"/>
          <w:b/>
          <w:color w:val="auto"/>
        </w:rPr>
        <w:t>9a: SUPPLEMENTAL TEXTS APPROVED BY FULL TIME DEPARTMENTAL FACULTY (INSTRUCTOR MUST NOTIFY THE BOOKSTORE BEFORE THE TEXTBOOK ORDERING DEADLINE DATE PRIOR TO ADOPTION) ***.</w:t>
      </w:r>
    </w:p>
    <w:p w14:paraId="0D7CE73F" w14:textId="0B9C58E9" w:rsidR="009724BC" w:rsidRDefault="009724BC" w:rsidP="00C52131">
      <w:pPr>
        <w:rPr>
          <w:b/>
          <w:bCs/>
        </w:rPr>
      </w:pPr>
    </w:p>
    <w:p w14:paraId="59FB57EB" w14:textId="77777777" w:rsidR="006C6EFB" w:rsidRPr="006C6EFB" w:rsidRDefault="006C6EFB" w:rsidP="006C6EFB">
      <w:pPr>
        <w:widowControl/>
        <w:ind w:left="720" w:hanging="720"/>
        <w:contextualSpacing/>
        <w:rPr>
          <w:rFonts w:eastAsia="Times New Roman"/>
          <w:b/>
          <w:color w:val="auto"/>
        </w:rPr>
      </w:pPr>
      <w:r w:rsidRPr="006C6EFB">
        <w:rPr>
          <w:rFonts w:eastAsia="Times New Roman"/>
          <w:b/>
          <w:color w:val="auto"/>
        </w:rPr>
        <w:t>10.</w:t>
      </w:r>
      <w:r w:rsidRPr="006C6EFB">
        <w:rPr>
          <w:rFonts w:eastAsia="Times New Roman"/>
          <w:b/>
          <w:color w:val="auto"/>
        </w:rPr>
        <w:tab/>
        <w:t>OTHER REQUIRED MATERIALS: (SEE APPENDIX C FOR TECHNOLOGY REQUEST FORM</w:t>
      </w:r>
      <w:proofErr w:type="gramStart"/>
      <w:r w:rsidRPr="006C6EFB">
        <w:rPr>
          <w:rFonts w:eastAsia="Times New Roman"/>
          <w:b/>
          <w:color w:val="auto"/>
        </w:rPr>
        <w:t>.)*</w:t>
      </w:r>
      <w:proofErr w:type="gramEnd"/>
      <w:r w:rsidRPr="006C6EFB">
        <w:rPr>
          <w:rFonts w:eastAsia="Times New Roman"/>
          <w:b/>
          <w:color w:val="auto"/>
        </w:rPr>
        <w:t>*</w:t>
      </w:r>
    </w:p>
    <w:p w14:paraId="080B9E72" w14:textId="77777777" w:rsidR="006C6EFB" w:rsidRPr="00C43C11" w:rsidRDefault="006C6EFB" w:rsidP="00C52131">
      <w:pPr>
        <w:rPr>
          <w:b/>
          <w:bCs/>
          <w:sz w:val="12"/>
          <w:szCs w:val="12"/>
        </w:rPr>
      </w:pPr>
    </w:p>
    <w:p w14:paraId="387F9DDD" w14:textId="21AE726F" w:rsidR="00937C91" w:rsidRPr="000637EC" w:rsidRDefault="00F729FC" w:rsidP="000637EC">
      <w:pPr>
        <w:ind w:firstLine="720"/>
      </w:pPr>
      <w:r w:rsidRPr="00E1074F">
        <w:t xml:space="preserve">A scientific calculator is required; a graphing calculator is strongly recommended.  </w:t>
      </w:r>
      <w:r w:rsidRPr="00E1074F">
        <w:tab/>
        <w:t xml:space="preserve">Symbolic manipulator calculators (e.g., TI–89 </w:t>
      </w:r>
      <w:r>
        <w:t>or TI-</w:t>
      </w:r>
      <w:proofErr w:type="spellStart"/>
      <w:r>
        <w:t>Nspire</w:t>
      </w:r>
      <w:proofErr w:type="spellEnd"/>
      <w:r w:rsidRPr="00E1074F">
        <w:t>) are prohibited on tests.</w:t>
      </w:r>
    </w:p>
    <w:p w14:paraId="59B96AB4" w14:textId="393F6544" w:rsidR="000A36D0" w:rsidRDefault="000A36D0" w:rsidP="00C43C11"/>
    <w:p w14:paraId="02791F60" w14:textId="77777777" w:rsidR="00B023C3" w:rsidRPr="00C43C11" w:rsidRDefault="00C43C11" w:rsidP="00C43C11">
      <w:pPr>
        <w:widowControl/>
        <w:contextualSpacing/>
        <w:rPr>
          <w:rFonts w:eastAsia="Times New Roman"/>
          <w:b/>
          <w:color w:val="auto"/>
        </w:rPr>
      </w:pPr>
      <w:r w:rsidRPr="00C43C11">
        <w:rPr>
          <w:rFonts w:eastAsia="Times New Roman"/>
          <w:b/>
          <w:color w:val="auto"/>
        </w:rPr>
        <w:t>11.</w:t>
      </w:r>
      <w:r w:rsidRPr="00C43C11">
        <w:rPr>
          <w:rFonts w:eastAsia="Times New Roman"/>
          <w:b/>
          <w:color w:val="auto"/>
        </w:rPr>
        <w:tab/>
      </w:r>
      <w:r w:rsidR="0027401C" w:rsidRPr="00C43C11">
        <w:rPr>
          <w:rFonts w:eastAsia="Times New Roman"/>
          <w:b/>
          <w:color w:val="auto"/>
        </w:rPr>
        <w:t xml:space="preserve">GRADING SCALE***: </w:t>
      </w:r>
    </w:p>
    <w:p w14:paraId="7BB560D7" w14:textId="77777777" w:rsidR="00C43C11" w:rsidRPr="00C43C11" w:rsidRDefault="00C43C11" w:rsidP="00C43C11">
      <w:pPr>
        <w:widowControl/>
        <w:rPr>
          <w:rFonts w:eastAsia="Times New Roman"/>
          <w:b/>
          <w:color w:val="auto"/>
          <w:sz w:val="12"/>
          <w:szCs w:val="12"/>
        </w:rPr>
      </w:pPr>
    </w:p>
    <w:p w14:paraId="7851166F" w14:textId="77777777" w:rsidR="00C43C11" w:rsidRPr="00C43C11" w:rsidRDefault="00C43C11" w:rsidP="00C43C11">
      <w:pPr>
        <w:widowControl/>
        <w:ind w:firstLine="720"/>
        <w:rPr>
          <w:rFonts w:eastAsia="Times New Roman"/>
          <w:color w:val="auto"/>
        </w:rPr>
      </w:pPr>
      <w:r w:rsidRPr="00C43C11">
        <w:rPr>
          <w:rFonts w:eastAsia="Times New Roman"/>
          <w:color w:val="auto"/>
        </w:rPr>
        <w:t>Grading will follow the policy in the catalog.  The scale is as follows:</w:t>
      </w:r>
    </w:p>
    <w:p w14:paraId="59D69AAE" w14:textId="77777777" w:rsidR="00C43C11" w:rsidRPr="00C43C11" w:rsidRDefault="00C43C11" w:rsidP="00C43C11">
      <w:pPr>
        <w:autoSpaceDE w:val="0"/>
        <w:autoSpaceDN w:val="0"/>
        <w:adjustRightInd w:val="0"/>
        <w:ind w:left="720" w:firstLine="720"/>
        <w:rPr>
          <w:rFonts w:eastAsia="Times New Roman"/>
          <w:color w:val="auto"/>
        </w:rPr>
      </w:pPr>
      <w:r w:rsidRPr="00C43C11">
        <w:rPr>
          <w:rFonts w:eastAsia="Times New Roman"/>
          <w:color w:val="auto"/>
        </w:rPr>
        <w:t>A:  90 – 100</w:t>
      </w:r>
    </w:p>
    <w:p w14:paraId="18F8F6E1" w14:textId="77777777" w:rsidR="00C43C11" w:rsidRPr="00C43C11" w:rsidRDefault="00C43C11" w:rsidP="00C43C11">
      <w:pPr>
        <w:autoSpaceDE w:val="0"/>
        <w:autoSpaceDN w:val="0"/>
        <w:adjustRightInd w:val="0"/>
        <w:ind w:firstLine="720"/>
        <w:rPr>
          <w:rFonts w:eastAsia="Times New Roman"/>
          <w:color w:val="auto"/>
        </w:rPr>
      </w:pPr>
      <w:r w:rsidRPr="00C43C11">
        <w:rPr>
          <w:rFonts w:eastAsia="Times New Roman"/>
          <w:color w:val="auto"/>
        </w:rPr>
        <w:tab/>
        <w:t>B:  80 – 89</w:t>
      </w:r>
    </w:p>
    <w:p w14:paraId="2223DE45" w14:textId="77777777" w:rsidR="00C43C11" w:rsidRPr="00C43C11" w:rsidRDefault="00C43C11" w:rsidP="00C43C11">
      <w:pPr>
        <w:autoSpaceDE w:val="0"/>
        <w:autoSpaceDN w:val="0"/>
        <w:adjustRightInd w:val="0"/>
        <w:ind w:firstLine="720"/>
        <w:rPr>
          <w:rFonts w:eastAsia="Times New Roman"/>
          <w:color w:val="auto"/>
        </w:rPr>
      </w:pPr>
      <w:r w:rsidRPr="00C43C11">
        <w:rPr>
          <w:rFonts w:eastAsia="Times New Roman"/>
          <w:color w:val="auto"/>
        </w:rPr>
        <w:tab/>
        <w:t>C:  70 – 79</w:t>
      </w:r>
    </w:p>
    <w:p w14:paraId="5512D050" w14:textId="77777777" w:rsidR="00C43C11" w:rsidRPr="00C43C11" w:rsidRDefault="00C43C11" w:rsidP="00C43C11">
      <w:pPr>
        <w:autoSpaceDE w:val="0"/>
        <w:autoSpaceDN w:val="0"/>
        <w:adjustRightInd w:val="0"/>
        <w:ind w:firstLine="720"/>
        <w:rPr>
          <w:rFonts w:eastAsia="Times New Roman"/>
          <w:color w:val="auto"/>
        </w:rPr>
      </w:pPr>
      <w:r w:rsidRPr="00C43C11">
        <w:rPr>
          <w:rFonts w:eastAsia="Times New Roman"/>
          <w:color w:val="auto"/>
        </w:rPr>
        <w:tab/>
        <w:t>D:  60 – 69</w:t>
      </w:r>
    </w:p>
    <w:p w14:paraId="767797F7" w14:textId="6DE48A56" w:rsidR="00937C91" w:rsidRPr="005957C4" w:rsidRDefault="00C43C11" w:rsidP="005957C4">
      <w:pPr>
        <w:autoSpaceDE w:val="0"/>
        <w:autoSpaceDN w:val="0"/>
        <w:adjustRightInd w:val="0"/>
        <w:ind w:firstLine="720"/>
        <w:rPr>
          <w:rFonts w:eastAsia="Times New Roman"/>
          <w:color w:val="auto"/>
        </w:rPr>
      </w:pPr>
      <w:r w:rsidRPr="00C43C11">
        <w:rPr>
          <w:rFonts w:eastAsia="Times New Roman"/>
          <w:color w:val="auto"/>
        </w:rPr>
        <w:tab/>
        <w:t>F:  0 – 59</w:t>
      </w:r>
    </w:p>
    <w:p w14:paraId="01888860" w14:textId="77777777" w:rsidR="005957C4" w:rsidRPr="005957C4" w:rsidRDefault="005957C4" w:rsidP="005957C4">
      <w:pPr>
        <w:autoSpaceDE w:val="0"/>
        <w:autoSpaceDN w:val="0"/>
        <w:adjustRightInd w:val="0"/>
        <w:ind w:left="720" w:hanging="720"/>
        <w:contextualSpacing/>
        <w:rPr>
          <w:rFonts w:eastAsia="Times New Roman"/>
          <w:b/>
          <w:color w:val="auto"/>
        </w:rPr>
      </w:pPr>
      <w:r w:rsidRPr="005957C4">
        <w:rPr>
          <w:rFonts w:eastAsia="Times New Roman"/>
          <w:b/>
          <w:color w:val="auto"/>
        </w:rPr>
        <w:lastRenderedPageBreak/>
        <w:t>12.</w:t>
      </w:r>
      <w:r w:rsidRPr="005957C4">
        <w:rPr>
          <w:rFonts w:eastAsia="Times New Roman"/>
          <w:b/>
          <w:color w:val="auto"/>
        </w:rPr>
        <w:tab/>
        <w:t>GRADING PROCEDURES OR ASSESSMENTS: (</w:t>
      </w:r>
      <w:r w:rsidRPr="005957C4">
        <w:rPr>
          <w:rFonts w:eastAsia="Times New Roman"/>
          <w:b/>
          <w:i/>
          <w:color w:val="auto"/>
          <w:u w:val="single"/>
        </w:rPr>
        <w:t>Course Syllabus – Individual Instructor Specific)</w:t>
      </w:r>
    </w:p>
    <w:p w14:paraId="593F654F" w14:textId="701E6D4D" w:rsidR="00F6777D" w:rsidRDefault="00F6777D" w:rsidP="000637EC">
      <w:pPr>
        <w:autoSpaceDE w:val="0"/>
        <w:autoSpaceDN w:val="0"/>
        <w:adjustRightInd w:val="0"/>
        <w:ind w:firstLine="720"/>
      </w:pPr>
    </w:p>
    <w:tbl>
      <w:tblPr>
        <w:tblStyle w:val="TableGrid1"/>
        <w:tblW w:w="6300" w:type="dxa"/>
        <w:tblInd w:w="895" w:type="dxa"/>
        <w:tblLook w:val="04A0" w:firstRow="1" w:lastRow="0" w:firstColumn="1" w:lastColumn="0" w:noHBand="0" w:noVBand="1"/>
      </w:tblPr>
      <w:tblGrid>
        <w:gridCol w:w="6300"/>
      </w:tblGrid>
      <w:tr w:rsidR="00F6777D" w:rsidRPr="00F6777D" w14:paraId="25870301" w14:textId="77777777" w:rsidTr="004C4DB2">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64D6F522"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Example 1 - By Percent</w:t>
            </w:r>
          </w:p>
        </w:tc>
      </w:tr>
      <w:tr w:rsidR="00F6777D" w:rsidRPr="00F6777D" w14:paraId="1C8B1390" w14:textId="77777777" w:rsidTr="004C4DB2">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478AF52F" w14:textId="77777777" w:rsidR="00F6777D" w:rsidRPr="00F6777D" w:rsidRDefault="00F6777D" w:rsidP="00F6777D">
            <w:pPr>
              <w:widowControl/>
              <w:spacing w:line="276" w:lineRule="auto"/>
              <w:rPr>
                <w:rFonts w:ascii="Arial" w:eastAsiaTheme="minorHAnsi" w:hAnsi="Arial" w:cs="Arial"/>
                <w:color w:val="auto"/>
                <w:szCs w:val="22"/>
              </w:rPr>
            </w:pPr>
            <w:r w:rsidRPr="00F6777D">
              <w:rPr>
                <w:rFonts w:ascii="Arial" w:eastAsiaTheme="minorHAnsi" w:hAnsi="Arial" w:cs="Arial"/>
                <w:color w:val="auto"/>
                <w:szCs w:val="22"/>
              </w:rPr>
              <w:tab/>
            </w:r>
            <w:r w:rsidRPr="00F6777D">
              <w:rPr>
                <w:rFonts w:ascii="Arial" w:eastAsiaTheme="minorHAnsi" w:hAnsi="Arial" w:cs="Arial"/>
                <w:color w:val="auto"/>
                <w:szCs w:val="22"/>
              </w:rPr>
              <w:tab/>
              <w:t>Homework</w:t>
            </w:r>
            <w:r w:rsidRPr="00F6777D">
              <w:rPr>
                <w:rFonts w:ascii="Arial" w:eastAsiaTheme="minorHAnsi" w:hAnsi="Arial" w:cs="Arial"/>
                <w:color w:val="auto"/>
                <w:szCs w:val="22"/>
              </w:rPr>
              <w:tab/>
              <w:t xml:space="preserve">          10%</w:t>
            </w:r>
          </w:p>
          <w:p w14:paraId="38ECF247" w14:textId="77777777" w:rsidR="00F6777D" w:rsidRPr="00F6777D" w:rsidRDefault="00F6777D" w:rsidP="00F6777D">
            <w:pPr>
              <w:widowControl/>
              <w:spacing w:line="276" w:lineRule="auto"/>
              <w:rPr>
                <w:rFonts w:ascii="Arial" w:eastAsiaTheme="minorHAnsi" w:hAnsi="Arial" w:cs="Arial"/>
                <w:color w:val="auto"/>
                <w:szCs w:val="22"/>
                <w:u w:val="single"/>
              </w:rPr>
            </w:pPr>
            <w:r w:rsidRPr="00F6777D">
              <w:rPr>
                <w:rFonts w:ascii="Arial" w:eastAsiaTheme="minorHAnsi" w:hAnsi="Arial" w:cs="Arial"/>
                <w:color w:val="auto"/>
                <w:szCs w:val="22"/>
              </w:rPr>
              <w:tab/>
            </w:r>
            <w:r w:rsidRPr="00F6777D">
              <w:rPr>
                <w:rFonts w:ascii="Arial" w:eastAsiaTheme="minorHAnsi" w:hAnsi="Arial" w:cs="Arial"/>
                <w:color w:val="auto"/>
                <w:szCs w:val="22"/>
              </w:rPr>
              <w:tab/>
            </w:r>
            <w:r w:rsidRPr="00F6777D">
              <w:rPr>
                <w:rFonts w:ascii="Arial" w:eastAsiaTheme="minorHAnsi" w:hAnsi="Arial" w:cs="Arial"/>
                <w:color w:val="auto"/>
                <w:szCs w:val="22"/>
                <w:u w:val="single"/>
              </w:rPr>
              <w:t>Quizzes/Tests</w:t>
            </w:r>
            <w:r w:rsidRPr="00F6777D">
              <w:rPr>
                <w:rFonts w:ascii="Arial" w:eastAsiaTheme="minorHAnsi" w:hAnsi="Arial" w:cs="Arial"/>
                <w:color w:val="auto"/>
                <w:szCs w:val="22"/>
                <w:u w:val="single"/>
              </w:rPr>
              <w:tab/>
              <w:t>90%</w:t>
            </w:r>
          </w:p>
          <w:p w14:paraId="75175E57" w14:textId="77777777" w:rsidR="00F6777D" w:rsidRPr="00F6777D" w:rsidRDefault="00F6777D" w:rsidP="00F6777D">
            <w:pPr>
              <w:widowControl/>
              <w:spacing w:line="276" w:lineRule="auto"/>
              <w:rPr>
                <w:rFonts w:ascii="Arial" w:eastAsiaTheme="minorHAnsi" w:hAnsi="Arial" w:cs="Arial"/>
                <w:color w:val="auto"/>
                <w:szCs w:val="22"/>
              </w:rPr>
            </w:pPr>
            <w:r w:rsidRPr="00F6777D">
              <w:rPr>
                <w:rFonts w:ascii="Arial" w:eastAsiaTheme="minorHAnsi" w:hAnsi="Arial" w:cs="Arial"/>
                <w:color w:val="auto"/>
                <w:szCs w:val="22"/>
              </w:rPr>
              <w:tab/>
            </w:r>
            <w:r w:rsidRPr="00F6777D">
              <w:rPr>
                <w:rFonts w:ascii="Arial" w:eastAsiaTheme="minorHAnsi" w:hAnsi="Arial" w:cs="Arial"/>
                <w:color w:val="auto"/>
                <w:szCs w:val="22"/>
              </w:rPr>
              <w:tab/>
              <w:t>Total</w:t>
            </w:r>
            <w:r w:rsidRPr="00F6777D">
              <w:rPr>
                <w:rFonts w:ascii="Arial" w:eastAsiaTheme="minorHAnsi" w:hAnsi="Arial" w:cs="Arial"/>
                <w:color w:val="auto"/>
                <w:szCs w:val="22"/>
              </w:rPr>
              <w:tab/>
            </w:r>
            <w:r w:rsidRPr="00F6777D">
              <w:rPr>
                <w:rFonts w:ascii="Arial" w:eastAsiaTheme="minorHAnsi" w:hAnsi="Arial" w:cs="Arial"/>
                <w:color w:val="auto"/>
                <w:szCs w:val="22"/>
              </w:rPr>
              <w:tab/>
              <w:t xml:space="preserve">         100%</w:t>
            </w:r>
          </w:p>
        </w:tc>
      </w:tr>
    </w:tbl>
    <w:p w14:paraId="1E7A3AC7" w14:textId="77777777" w:rsidR="00F6777D" w:rsidRPr="00F6777D" w:rsidRDefault="00F6777D" w:rsidP="00F6777D">
      <w:pPr>
        <w:widowControl/>
        <w:spacing w:line="276" w:lineRule="auto"/>
        <w:rPr>
          <w:rFonts w:eastAsiaTheme="minorHAnsi" w:cstheme="minorBidi"/>
          <w:i/>
          <w:color w:val="auto"/>
          <w:szCs w:val="22"/>
        </w:rPr>
      </w:pPr>
    </w:p>
    <w:tbl>
      <w:tblPr>
        <w:tblStyle w:val="TableGrid1"/>
        <w:tblW w:w="6300" w:type="dxa"/>
        <w:tblInd w:w="895" w:type="dxa"/>
        <w:tblLook w:val="04A0" w:firstRow="1" w:lastRow="0" w:firstColumn="1" w:lastColumn="0" w:noHBand="0" w:noVBand="1"/>
      </w:tblPr>
      <w:tblGrid>
        <w:gridCol w:w="1559"/>
        <w:gridCol w:w="3245"/>
        <w:gridCol w:w="1496"/>
      </w:tblGrid>
      <w:tr w:rsidR="00F6777D" w:rsidRPr="00F6777D" w14:paraId="3F0699FB"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22DB85D"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xml:space="preserve">Example 2 </w:t>
            </w:r>
          </w:p>
        </w:tc>
      </w:tr>
      <w:tr w:rsidR="00F6777D" w:rsidRPr="00F6777D" w14:paraId="1FB2B2A2" w14:textId="77777777" w:rsidTr="004C4DB2">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7B4E15FC" w14:textId="77777777" w:rsidR="00F6777D" w:rsidRPr="00F6777D" w:rsidRDefault="00F6777D" w:rsidP="00F6777D">
            <w:pPr>
              <w:widowControl/>
              <w:spacing w:line="276" w:lineRule="auto"/>
              <w:jc w:val="center"/>
              <w:rPr>
                <w:rFonts w:eastAsiaTheme="minorHAnsi"/>
                <w:i/>
                <w:color w:val="auto"/>
                <w:szCs w:val="22"/>
              </w:rPr>
            </w:pPr>
            <w:r w:rsidRPr="00F6777D">
              <w:rPr>
                <w:rFonts w:eastAsiaTheme="minorHAnsi"/>
                <w:i/>
                <w:color w:val="auto"/>
                <w:szCs w:val="22"/>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DAE62A6"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60B6F1F"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of Grade</w:t>
            </w:r>
          </w:p>
        </w:tc>
      </w:tr>
      <w:tr w:rsidR="00F6777D" w:rsidRPr="00F6777D" w14:paraId="5438F4F2"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57BB770"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638FB3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30A10F3"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w:t>
            </w:r>
          </w:p>
        </w:tc>
      </w:tr>
      <w:tr w:rsidR="00F6777D" w:rsidRPr="00F6777D" w14:paraId="6530EF33"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819CA5F"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Quizzes/Tests</w:t>
            </w:r>
          </w:p>
          <w:p w14:paraId="00756BEB"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33B9BBD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767D3B0"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90%</w:t>
            </w:r>
          </w:p>
        </w:tc>
      </w:tr>
      <w:tr w:rsidR="00F6777D" w:rsidRPr="00F6777D" w14:paraId="49A3FCCC" w14:textId="77777777" w:rsidTr="004C4DB2">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21555B1C"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2950402"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09C79B7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bl>
    <w:p w14:paraId="3325EC69" w14:textId="77777777" w:rsidR="00F6777D" w:rsidRPr="00F6777D" w:rsidRDefault="00F6777D" w:rsidP="00F6777D">
      <w:pPr>
        <w:widowControl/>
        <w:spacing w:line="276" w:lineRule="auto"/>
        <w:rPr>
          <w:rFonts w:eastAsiaTheme="minorHAnsi" w:cstheme="minorBidi"/>
          <w:color w:val="auto"/>
          <w:szCs w:val="22"/>
        </w:rPr>
      </w:pPr>
    </w:p>
    <w:tbl>
      <w:tblPr>
        <w:tblStyle w:val="TableGrid1"/>
        <w:tblW w:w="6300" w:type="dxa"/>
        <w:tblInd w:w="895" w:type="dxa"/>
        <w:tblLook w:val="04A0" w:firstRow="1" w:lastRow="0" w:firstColumn="1" w:lastColumn="0" w:noHBand="0" w:noVBand="1"/>
      </w:tblPr>
      <w:tblGrid>
        <w:gridCol w:w="1531"/>
        <w:gridCol w:w="3219"/>
        <w:gridCol w:w="1550"/>
      </w:tblGrid>
      <w:tr w:rsidR="00F6777D" w:rsidRPr="00F6777D" w14:paraId="6DA3EE81" w14:textId="77777777" w:rsidTr="004C4DB2">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tcPr>
          <w:p w14:paraId="50EB4ADD"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Example 3</w:t>
            </w:r>
          </w:p>
        </w:tc>
      </w:tr>
      <w:tr w:rsidR="00F6777D" w:rsidRPr="00F6777D" w14:paraId="4B4DEB1F" w14:textId="77777777" w:rsidTr="004C4DB2">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4501AC1F" w14:textId="77777777" w:rsidR="00F6777D" w:rsidRPr="00F6777D" w:rsidRDefault="00F6777D" w:rsidP="00F6777D">
            <w:pPr>
              <w:widowControl/>
              <w:spacing w:line="276" w:lineRule="auto"/>
              <w:jc w:val="center"/>
              <w:rPr>
                <w:rFonts w:eastAsiaTheme="minorHAnsi"/>
                <w:i/>
                <w:color w:val="auto"/>
              </w:rPr>
            </w:pPr>
            <w:r w:rsidRPr="00F6777D">
              <w:rPr>
                <w:rFonts w:eastAsiaTheme="minorHAnsi"/>
                <w:i/>
                <w:color w:val="auto"/>
                <w:szCs w:val="22"/>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C34F268"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644751E" w14:textId="77777777" w:rsidR="00F6777D" w:rsidRPr="00F6777D" w:rsidRDefault="00F6777D" w:rsidP="00F6777D">
            <w:pPr>
              <w:widowControl/>
              <w:spacing w:line="276" w:lineRule="auto"/>
              <w:contextualSpacing/>
              <w:jc w:val="center"/>
              <w:rPr>
                <w:rFonts w:eastAsiaTheme="minorHAnsi"/>
                <w:i/>
                <w:color w:val="auto"/>
                <w:szCs w:val="22"/>
              </w:rPr>
            </w:pPr>
            <w:r w:rsidRPr="00F6777D">
              <w:rPr>
                <w:rFonts w:eastAsiaTheme="minorHAnsi"/>
                <w:i/>
                <w:color w:val="auto"/>
                <w:szCs w:val="22"/>
              </w:rPr>
              <w:t>% of Grade</w:t>
            </w:r>
          </w:p>
        </w:tc>
      </w:tr>
      <w:tr w:rsidR="00F6777D" w:rsidRPr="00F6777D" w14:paraId="3D614A9B"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0741DB55"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48801E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0BDD355"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r w:rsidR="00F6777D" w:rsidRPr="00F6777D" w14:paraId="701B039F"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877F758"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Online Tests</w:t>
            </w:r>
          </w:p>
          <w:p w14:paraId="0D58DF69"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257F7CF6"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6E9BD97"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15%</w:t>
            </w:r>
          </w:p>
        </w:tc>
      </w:tr>
      <w:tr w:rsidR="00F6777D" w:rsidRPr="00F6777D" w14:paraId="054F7D52"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766ECB0"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Notebook</w:t>
            </w:r>
          </w:p>
          <w:p w14:paraId="2292F494"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ABDA708"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8BDD2DE"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21FCC855"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55877121"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80BDD9F"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A42066A"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307E5EB5"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99E24B7"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42F37764"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1381B5C"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25%</w:t>
            </w:r>
          </w:p>
        </w:tc>
      </w:tr>
      <w:tr w:rsidR="00F6777D" w:rsidRPr="00F6777D" w14:paraId="076CF918" w14:textId="77777777" w:rsidTr="004C4DB2">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B0407C3" w14:textId="77777777" w:rsidR="00F6777D" w:rsidRPr="00F6777D" w:rsidRDefault="00F6777D" w:rsidP="00F6777D">
            <w:pPr>
              <w:widowControl/>
              <w:spacing w:line="276" w:lineRule="auto"/>
              <w:ind w:left="38" w:hanging="38"/>
              <w:contextualSpacing/>
              <w:jc w:val="center"/>
              <w:rPr>
                <w:rFonts w:eastAsiaTheme="minorHAnsi"/>
                <w:color w:val="auto"/>
                <w:szCs w:val="22"/>
              </w:rPr>
            </w:pPr>
            <w:r w:rsidRPr="00F6777D">
              <w:rPr>
                <w:rFonts w:eastAsiaTheme="minorHAnsi"/>
                <w:color w:val="auto"/>
                <w:szCs w:val="22"/>
              </w:rP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4AAC504"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65509FE" w14:textId="77777777" w:rsidR="00F6777D" w:rsidRPr="00F6777D" w:rsidRDefault="00F6777D" w:rsidP="00F6777D">
            <w:pPr>
              <w:widowControl/>
              <w:spacing w:line="276" w:lineRule="auto"/>
              <w:ind w:left="720"/>
              <w:contextualSpacing/>
              <w:jc w:val="center"/>
              <w:rPr>
                <w:rFonts w:eastAsiaTheme="minorHAnsi"/>
                <w:color w:val="auto"/>
                <w:szCs w:val="22"/>
              </w:rPr>
            </w:pPr>
            <w:r w:rsidRPr="00F6777D">
              <w:rPr>
                <w:rFonts w:eastAsiaTheme="minorHAnsi"/>
                <w:color w:val="auto"/>
                <w:szCs w:val="22"/>
              </w:rPr>
              <w:t>100%</w:t>
            </w:r>
          </w:p>
        </w:tc>
      </w:tr>
    </w:tbl>
    <w:p w14:paraId="7612BB8C" w14:textId="77777777" w:rsidR="009724BC" w:rsidRPr="00DD1DF2" w:rsidRDefault="009724BC">
      <w:pPr>
        <w:rPr>
          <w:color w:val="auto"/>
        </w:rPr>
      </w:pPr>
    </w:p>
    <w:p w14:paraId="3CB8C181" w14:textId="77777777" w:rsidR="00321579" w:rsidRDefault="00321579">
      <w:pPr>
        <w:rPr>
          <w:b/>
        </w:rPr>
      </w:pPr>
    </w:p>
    <w:p w14:paraId="1A66E7CE" w14:textId="77777777" w:rsidR="005957C4" w:rsidRPr="005957C4" w:rsidRDefault="005957C4" w:rsidP="005957C4">
      <w:pPr>
        <w:autoSpaceDE w:val="0"/>
        <w:autoSpaceDN w:val="0"/>
        <w:adjustRightInd w:val="0"/>
        <w:contextualSpacing/>
        <w:rPr>
          <w:rFonts w:eastAsia="Times New Roman"/>
          <w:b/>
          <w:color w:val="auto"/>
        </w:rPr>
      </w:pPr>
      <w:r w:rsidRPr="005957C4">
        <w:rPr>
          <w:rFonts w:eastAsia="Times New Roman"/>
          <w:b/>
          <w:color w:val="auto"/>
        </w:rPr>
        <w:t>13.</w:t>
      </w:r>
      <w:r w:rsidRPr="005957C4">
        <w:rPr>
          <w:rFonts w:eastAsia="Times New Roman"/>
          <w:b/>
          <w:color w:val="auto"/>
        </w:rPr>
        <w:tab/>
        <w:t xml:space="preserve">COURSE METHODOLOGY: </w:t>
      </w:r>
      <w:r w:rsidRPr="005957C4">
        <w:rPr>
          <w:rFonts w:eastAsia="Times New Roman"/>
          <w:b/>
          <w:i/>
          <w:color w:val="auto"/>
          <w:u w:val="single"/>
        </w:rPr>
        <w:t>(Course Syllabus – Individual Instructor Specific)</w:t>
      </w:r>
    </w:p>
    <w:p w14:paraId="4D675F03" w14:textId="77777777" w:rsidR="00F659B4" w:rsidRPr="005957C4" w:rsidRDefault="00F659B4">
      <w:pPr>
        <w:rPr>
          <w:b/>
          <w:sz w:val="12"/>
          <w:szCs w:val="12"/>
          <w:highlight w:val="yellow"/>
        </w:rPr>
      </w:pPr>
    </w:p>
    <w:p w14:paraId="0E6CA1CE" w14:textId="6B101488" w:rsidR="000637EC" w:rsidRDefault="000637EC" w:rsidP="000637EC">
      <w:pPr>
        <w:ind w:left="720"/>
      </w:pPr>
      <w:r>
        <w:t>The course design provides instruction and materials to support the course objectives.  Classes may consist of a variety of means to accomplish this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62F09306" w14:textId="77777777" w:rsidR="000A36D0" w:rsidRDefault="000A36D0" w:rsidP="000637EC">
      <w:pPr>
        <w:ind w:left="720"/>
      </w:pPr>
    </w:p>
    <w:p w14:paraId="7DEF2F12" w14:textId="78D794B0" w:rsidR="00DD1DF2" w:rsidRDefault="00DD1DF2">
      <w:pPr>
        <w:rPr>
          <w:highlight w:val="yellow"/>
        </w:rPr>
      </w:pPr>
    </w:p>
    <w:p w14:paraId="01700F64" w14:textId="430B0EB9" w:rsidR="005957C4" w:rsidRDefault="005957C4">
      <w:pPr>
        <w:rPr>
          <w:highlight w:val="yellow"/>
        </w:rPr>
      </w:pPr>
    </w:p>
    <w:p w14:paraId="1A40AD2C" w14:textId="3E402762" w:rsidR="005957C4" w:rsidRDefault="005957C4">
      <w:pPr>
        <w:rPr>
          <w:highlight w:val="yellow"/>
        </w:rPr>
      </w:pPr>
    </w:p>
    <w:p w14:paraId="3E33AF7F" w14:textId="77777777" w:rsidR="005957C4" w:rsidRPr="000D7294" w:rsidRDefault="005957C4">
      <w:pPr>
        <w:rPr>
          <w:highlight w:val="yellow"/>
        </w:rPr>
      </w:pPr>
    </w:p>
    <w:p w14:paraId="7F9A7A6F" w14:textId="77777777" w:rsidR="00BD7FDE" w:rsidRPr="00FC19E2" w:rsidRDefault="00BD7FDE" w:rsidP="00BD7FDE">
      <w:pPr>
        <w:autoSpaceDE w:val="0"/>
        <w:autoSpaceDN w:val="0"/>
        <w:adjustRightInd w:val="0"/>
        <w:rPr>
          <w:rFonts w:eastAsia="Times New Roman"/>
          <w:b/>
        </w:rPr>
      </w:pPr>
      <w:r w:rsidRPr="00FC19E2">
        <w:rPr>
          <w:rFonts w:eastAsia="Times New Roman"/>
          <w:b/>
        </w:rPr>
        <w:lastRenderedPageBreak/>
        <w:t>14.</w:t>
      </w:r>
      <w:r w:rsidRPr="00FC19E2">
        <w:rPr>
          <w:rFonts w:eastAsia="Times New Roman"/>
          <w:b/>
        </w:rPr>
        <w:tab/>
        <w:t xml:space="preserve">COURSE OUTLINE: </w:t>
      </w:r>
      <w:r w:rsidRPr="00FC19E2">
        <w:rPr>
          <w:rFonts w:eastAsia="Times New Roman"/>
          <w:b/>
          <w:i/>
          <w:u w:val="single"/>
        </w:rPr>
        <w:t xml:space="preserve">(Course Syllabus – Individual Instructor Specific) </w:t>
      </w:r>
    </w:p>
    <w:p w14:paraId="0DEFE3CE" w14:textId="77777777" w:rsidR="00321579" w:rsidRDefault="00321579" w:rsidP="00BD7FDE">
      <w:pPr>
        <w:rPr>
          <w:b/>
        </w:rPr>
      </w:pPr>
    </w:p>
    <w:p w14:paraId="5A5F5D3B" w14:textId="5747B0F5" w:rsidR="000637EC" w:rsidRPr="00E1074F" w:rsidRDefault="000637EC" w:rsidP="000637EC">
      <w:pPr>
        <w:ind w:left="720"/>
      </w:pPr>
      <w:r>
        <w:t>OTM</w:t>
      </w:r>
      <w:r w:rsidRPr="00E1074F">
        <w:t xml:space="preserve"> Summary:  This outline covers </w:t>
      </w:r>
      <w:r>
        <w:t>all TMM</w:t>
      </w:r>
      <w:r w:rsidRPr="00E1074F">
        <w:t xml:space="preserve"> 005 Learning </w:t>
      </w:r>
      <w:r>
        <w:t>O</w:t>
      </w:r>
      <w:r w:rsidR="002D762C">
        <w:t>bjectives</w:t>
      </w:r>
      <w:r>
        <w:t>.</w:t>
      </w:r>
    </w:p>
    <w:p w14:paraId="17889061" w14:textId="77777777" w:rsidR="000637EC" w:rsidRPr="00E1074F" w:rsidRDefault="000637EC" w:rsidP="000637EC">
      <w:r w:rsidRPr="00E1074F">
        <w:tab/>
      </w:r>
    </w:p>
    <w:p w14:paraId="6D179AF3" w14:textId="77777777" w:rsidR="000637EC" w:rsidRPr="00160439" w:rsidRDefault="000637EC" w:rsidP="000637EC">
      <w:pPr>
        <w:rPr>
          <w:b/>
          <w:u w:val="single"/>
        </w:rPr>
      </w:pPr>
      <w:r>
        <w:tab/>
      </w:r>
      <w:r w:rsidRPr="00160439">
        <w:rPr>
          <w:b/>
          <w:u w:val="single"/>
        </w:rPr>
        <w:t>Chapter 1:</w:t>
      </w:r>
      <w:r w:rsidRPr="00160439">
        <w:rPr>
          <w:b/>
          <w:u w:val="single"/>
        </w:rPr>
        <w:tab/>
        <w:t>Functions</w:t>
      </w:r>
    </w:p>
    <w:p w14:paraId="3DA04195" w14:textId="77777777" w:rsidR="000637EC" w:rsidRPr="00E1074F" w:rsidRDefault="000637EC" w:rsidP="000637EC">
      <w:r w:rsidRPr="00E1074F">
        <w:tab/>
      </w:r>
      <w:r w:rsidRPr="00E1074F">
        <w:tab/>
        <w:t>1.1</w:t>
      </w:r>
      <w:r w:rsidRPr="00E1074F">
        <w:tab/>
      </w:r>
      <w:r>
        <w:t>Review of Functions</w:t>
      </w:r>
      <w:r>
        <w:tab/>
      </w:r>
      <w:r>
        <w:tab/>
      </w:r>
      <w:r w:rsidRPr="00E1074F">
        <w:tab/>
        <w:t xml:space="preserve"> </w:t>
      </w:r>
      <w:proofErr w:type="gramStart"/>
      <w:r w:rsidRPr="00E1074F">
        <w:t xml:space="preserve">   (</w:t>
      </w:r>
      <w:proofErr w:type="gramEnd"/>
      <w:r w:rsidRPr="00E1074F">
        <w:t>optional review)</w:t>
      </w:r>
    </w:p>
    <w:p w14:paraId="4800BAC9" w14:textId="77777777" w:rsidR="000637EC" w:rsidRPr="00E1074F" w:rsidRDefault="000637EC" w:rsidP="000637EC">
      <w:r w:rsidRPr="00E1074F">
        <w:tab/>
      </w:r>
      <w:r w:rsidRPr="00E1074F">
        <w:tab/>
        <w:t>1.2</w:t>
      </w:r>
      <w:r w:rsidRPr="00E1074F">
        <w:tab/>
      </w:r>
      <w:r>
        <w:t xml:space="preserve">Representing </w:t>
      </w:r>
      <w:proofErr w:type="gramStart"/>
      <w:r>
        <w:t xml:space="preserve">Functions  </w:t>
      </w:r>
      <w:r>
        <w:tab/>
      </w:r>
      <w:proofErr w:type="gramEnd"/>
      <w:r>
        <w:tab/>
        <w:t xml:space="preserve">   </w:t>
      </w:r>
      <w:r w:rsidRPr="00E1074F">
        <w:t xml:space="preserve"> (optional review)</w:t>
      </w:r>
    </w:p>
    <w:p w14:paraId="5F0A79B3" w14:textId="77777777" w:rsidR="000637EC" w:rsidRPr="00E1074F" w:rsidRDefault="000637EC" w:rsidP="000637EC">
      <w:r w:rsidRPr="00E1074F">
        <w:tab/>
      </w:r>
      <w:r w:rsidRPr="00E1074F">
        <w:tab/>
        <w:t>1.3</w:t>
      </w:r>
      <w:r w:rsidRPr="00E1074F">
        <w:tab/>
      </w:r>
      <w:r>
        <w:t>Trigonometric Functions</w:t>
      </w:r>
      <w:r>
        <w:tab/>
      </w:r>
      <w:r w:rsidRPr="00E1074F">
        <w:tab/>
      </w:r>
      <w:r>
        <w:t xml:space="preserve"> </w:t>
      </w:r>
      <w:proofErr w:type="gramStart"/>
      <w:r>
        <w:t xml:space="preserve">   </w:t>
      </w:r>
      <w:r w:rsidRPr="00E1074F">
        <w:t>(</w:t>
      </w:r>
      <w:proofErr w:type="gramEnd"/>
      <w:r w:rsidRPr="00E1074F">
        <w:t>optional review)</w:t>
      </w:r>
    </w:p>
    <w:p w14:paraId="2FEBA936" w14:textId="37C3D679" w:rsidR="000637EC" w:rsidRDefault="000637EC" w:rsidP="000637EC">
      <w:r w:rsidRPr="00E1074F">
        <w:tab/>
      </w:r>
      <w:r w:rsidRPr="00464CFB">
        <w:tab/>
      </w:r>
    </w:p>
    <w:p w14:paraId="6F07AA35" w14:textId="1419B3AF" w:rsidR="00E06A60" w:rsidRDefault="00E06A60" w:rsidP="000637EC"/>
    <w:p w14:paraId="390F00F0" w14:textId="77777777" w:rsidR="00E06A60" w:rsidRPr="00464CFB" w:rsidRDefault="00E06A60" w:rsidP="000637EC"/>
    <w:p w14:paraId="7EC746A5" w14:textId="123E1A4F" w:rsidR="000637EC" w:rsidRPr="00160439" w:rsidRDefault="000637EC" w:rsidP="000637EC">
      <w:pPr>
        <w:ind w:firstLine="720"/>
        <w:rPr>
          <w:b/>
        </w:rPr>
      </w:pPr>
      <w:r w:rsidRPr="00160439">
        <w:rPr>
          <w:b/>
          <w:u w:val="single"/>
        </w:rPr>
        <w:t>Chapter 2:</w:t>
      </w:r>
      <w:r w:rsidRPr="00160439">
        <w:rPr>
          <w:b/>
          <w:u w:val="single"/>
        </w:rPr>
        <w:tab/>
        <w:t>Limits</w:t>
      </w:r>
      <w:r w:rsidRPr="00160439">
        <w:rPr>
          <w:b/>
          <w:u w:val="single"/>
        </w:rPr>
        <w:tab/>
      </w:r>
      <w:r w:rsidRPr="00160439">
        <w:rPr>
          <w:b/>
        </w:rPr>
        <w:tab/>
      </w:r>
      <w:r w:rsidRPr="00160439">
        <w:rPr>
          <w:b/>
        </w:rPr>
        <w:tab/>
      </w:r>
      <w:r w:rsidRPr="00160439">
        <w:rPr>
          <w:b/>
        </w:rPr>
        <w:tab/>
        <w:t>(TMM 005 – O</w:t>
      </w:r>
      <w:r w:rsidR="001F6B38">
        <w:rPr>
          <w:b/>
        </w:rPr>
        <w:t>utcomes</w:t>
      </w:r>
      <w:r w:rsidRPr="00160439">
        <w:rPr>
          <w:b/>
        </w:rPr>
        <w:t xml:space="preserve"> 1 and 2)</w:t>
      </w:r>
    </w:p>
    <w:p w14:paraId="3DEE1377" w14:textId="77777777" w:rsidR="000637EC" w:rsidRPr="00464CFB" w:rsidRDefault="000637EC" w:rsidP="000637EC">
      <w:r w:rsidRPr="00464CFB">
        <w:tab/>
      </w:r>
      <w:r w:rsidRPr="00464CFB">
        <w:tab/>
        <w:t>2.1</w:t>
      </w:r>
      <w:r w:rsidRPr="00464CFB">
        <w:tab/>
      </w:r>
      <w:r>
        <w:t>The Idea of Limits</w:t>
      </w:r>
    </w:p>
    <w:p w14:paraId="716D88E1" w14:textId="77777777" w:rsidR="000637EC" w:rsidRDefault="000637EC" w:rsidP="000637EC">
      <w:r w:rsidRPr="00464CFB">
        <w:tab/>
      </w:r>
      <w:r w:rsidRPr="00464CFB">
        <w:tab/>
        <w:t>2.2</w:t>
      </w:r>
      <w:r w:rsidRPr="00464CFB">
        <w:tab/>
      </w:r>
      <w:r>
        <w:t>Definitions of Limits</w:t>
      </w:r>
    </w:p>
    <w:p w14:paraId="122918FA" w14:textId="77777777" w:rsidR="000637EC" w:rsidRDefault="000637EC" w:rsidP="000637EC">
      <w:r w:rsidRPr="00464CFB">
        <w:tab/>
      </w:r>
      <w:r w:rsidRPr="00464CFB">
        <w:tab/>
        <w:t>2.3</w:t>
      </w:r>
      <w:r w:rsidRPr="00464CFB">
        <w:tab/>
      </w:r>
      <w:r>
        <w:t>Techniques for Computing Limits</w:t>
      </w:r>
    </w:p>
    <w:p w14:paraId="4DAFDE66" w14:textId="77777777" w:rsidR="000637EC" w:rsidRDefault="000637EC" w:rsidP="000637EC">
      <w:r w:rsidRPr="00464CFB">
        <w:tab/>
      </w:r>
      <w:r w:rsidRPr="00464CFB">
        <w:tab/>
        <w:t>2.4</w:t>
      </w:r>
      <w:r w:rsidRPr="00464CFB">
        <w:tab/>
      </w:r>
      <w:r>
        <w:t>Infinite Limits</w:t>
      </w:r>
    </w:p>
    <w:p w14:paraId="6EF3D601" w14:textId="77777777" w:rsidR="000637EC" w:rsidRDefault="000637EC" w:rsidP="000637EC">
      <w:r w:rsidRPr="00464CFB">
        <w:tab/>
      </w:r>
      <w:r w:rsidRPr="00464CFB">
        <w:tab/>
        <w:t>2.5</w:t>
      </w:r>
      <w:r w:rsidRPr="00464CFB">
        <w:tab/>
      </w:r>
      <w:r>
        <w:t>Limits at Infinity</w:t>
      </w:r>
    </w:p>
    <w:p w14:paraId="1B65D43C" w14:textId="77777777" w:rsidR="000637EC" w:rsidRDefault="000637EC" w:rsidP="000637EC">
      <w:r>
        <w:tab/>
      </w:r>
      <w:r>
        <w:tab/>
        <w:t>2.6</w:t>
      </w:r>
      <w:r>
        <w:tab/>
        <w:t>Continuity</w:t>
      </w:r>
    </w:p>
    <w:p w14:paraId="2C8BBC9E" w14:textId="77777777" w:rsidR="000637EC" w:rsidRDefault="000637EC" w:rsidP="000637EC">
      <w:r>
        <w:tab/>
      </w:r>
      <w:r>
        <w:tab/>
        <w:t>2.7</w:t>
      </w:r>
      <w:r>
        <w:tab/>
        <w:t>Precise Definitions of Limits</w:t>
      </w:r>
    </w:p>
    <w:p w14:paraId="07CFC36E" w14:textId="77777777" w:rsidR="000637EC" w:rsidRPr="00464CFB" w:rsidRDefault="000637EC" w:rsidP="000637EC"/>
    <w:p w14:paraId="4889181F" w14:textId="13B9F34D" w:rsidR="000637EC" w:rsidRPr="00160439" w:rsidRDefault="000637EC" w:rsidP="000637EC">
      <w:pPr>
        <w:rPr>
          <w:b/>
        </w:rPr>
      </w:pPr>
      <w:r w:rsidRPr="00464CFB">
        <w:tab/>
      </w:r>
      <w:r w:rsidRPr="00160439">
        <w:rPr>
          <w:b/>
          <w:u w:val="single"/>
        </w:rPr>
        <w:t>Chapter 3:</w:t>
      </w:r>
      <w:r w:rsidRPr="00160439">
        <w:rPr>
          <w:b/>
          <w:u w:val="single"/>
        </w:rPr>
        <w:tab/>
        <w:t>Derivatives</w:t>
      </w:r>
      <w:r w:rsidRPr="00160439">
        <w:rPr>
          <w:b/>
          <w:u w:val="single"/>
        </w:rPr>
        <w:tab/>
      </w:r>
      <w:r w:rsidRPr="00160439">
        <w:rPr>
          <w:b/>
        </w:rPr>
        <w:tab/>
      </w:r>
      <w:r w:rsidRPr="00160439">
        <w:rPr>
          <w:b/>
        </w:rPr>
        <w:tab/>
      </w:r>
      <w:r w:rsidRPr="00160439">
        <w:rPr>
          <w:b/>
        </w:rPr>
        <w:tab/>
        <w:t xml:space="preserve">(TMM 005 – </w:t>
      </w:r>
      <w:r w:rsidR="00C97571" w:rsidRPr="00160439">
        <w:rPr>
          <w:b/>
        </w:rPr>
        <w:t>O</w:t>
      </w:r>
      <w:r w:rsidR="001F6B38">
        <w:rPr>
          <w:b/>
        </w:rPr>
        <w:t>utcome</w:t>
      </w:r>
      <w:r w:rsidR="00C97571" w:rsidRPr="00160439">
        <w:rPr>
          <w:b/>
        </w:rPr>
        <w:t>s</w:t>
      </w:r>
      <w:r w:rsidRPr="00160439">
        <w:rPr>
          <w:b/>
        </w:rPr>
        <w:t xml:space="preserve"> 3 and 4)</w:t>
      </w:r>
    </w:p>
    <w:p w14:paraId="4E6F29D6" w14:textId="77777777" w:rsidR="000637EC" w:rsidRDefault="000637EC" w:rsidP="000637EC">
      <w:r w:rsidRPr="00464CFB">
        <w:tab/>
      </w:r>
      <w:r w:rsidRPr="00464CFB">
        <w:tab/>
        <w:t>3.1</w:t>
      </w:r>
      <w:r w:rsidRPr="00464CFB">
        <w:tab/>
      </w:r>
      <w:r>
        <w:t>Introducing the Derivative</w:t>
      </w:r>
    </w:p>
    <w:p w14:paraId="19A4E903" w14:textId="77777777" w:rsidR="000637EC" w:rsidRDefault="000637EC" w:rsidP="000637EC">
      <w:r w:rsidRPr="00464CFB">
        <w:tab/>
      </w:r>
      <w:r w:rsidRPr="00464CFB">
        <w:tab/>
        <w:t>3.2</w:t>
      </w:r>
      <w:r w:rsidRPr="00464CFB">
        <w:tab/>
      </w:r>
      <w:r>
        <w:t>The Derivative as a Function</w:t>
      </w:r>
    </w:p>
    <w:p w14:paraId="668BCBA3" w14:textId="77777777" w:rsidR="000637EC" w:rsidRDefault="000637EC" w:rsidP="000637EC">
      <w:r w:rsidRPr="00464CFB">
        <w:tab/>
      </w:r>
      <w:r w:rsidRPr="00464CFB">
        <w:tab/>
        <w:t>3.3</w:t>
      </w:r>
      <w:r w:rsidRPr="00464CFB">
        <w:tab/>
      </w:r>
      <w:r>
        <w:t>Rules of Differentiation</w:t>
      </w:r>
    </w:p>
    <w:p w14:paraId="1C102B39" w14:textId="77777777" w:rsidR="000637EC" w:rsidRDefault="000637EC" w:rsidP="000637EC">
      <w:r w:rsidRPr="00464CFB">
        <w:tab/>
      </w:r>
      <w:r w:rsidRPr="00464CFB">
        <w:tab/>
        <w:t>3.4</w:t>
      </w:r>
      <w:r w:rsidRPr="00464CFB">
        <w:tab/>
      </w:r>
      <w:r>
        <w:t>The Product and Quotient Rules</w:t>
      </w:r>
    </w:p>
    <w:p w14:paraId="3356D89D" w14:textId="77777777" w:rsidR="000637EC" w:rsidRDefault="000637EC" w:rsidP="000637EC">
      <w:r w:rsidRPr="00464CFB">
        <w:tab/>
      </w:r>
      <w:r w:rsidRPr="00464CFB">
        <w:tab/>
        <w:t>3.5</w:t>
      </w:r>
      <w:r w:rsidRPr="00464CFB">
        <w:tab/>
      </w:r>
      <w:r>
        <w:t>Derivatives of Trigonometric Functions</w:t>
      </w:r>
    </w:p>
    <w:p w14:paraId="25C0CDA3" w14:textId="77777777" w:rsidR="000637EC" w:rsidRDefault="000637EC" w:rsidP="000637EC">
      <w:r>
        <w:tab/>
      </w:r>
      <w:r>
        <w:tab/>
        <w:t>3.6</w:t>
      </w:r>
      <w:r>
        <w:tab/>
        <w:t>Derivatives as Rates of Change</w:t>
      </w:r>
    </w:p>
    <w:p w14:paraId="709DAE71" w14:textId="77777777" w:rsidR="000637EC" w:rsidRDefault="000637EC" w:rsidP="000637EC">
      <w:r w:rsidRPr="00464CFB">
        <w:tab/>
      </w:r>
      <w:r w:rsidRPr="00464CFB">
        <w:tab/>
        <w:t>3</w:t>
      </w:r>
      <w:r>
        <w:t>.7</w:t>
      </w:r>
      <w:r w:rsidRPr="00464CFB">
        <w:tab/>
      </w:r>
      <w:r>
        <w:t>The Chain Rule</w:t>
      </w:r>
    </w:p>
    <w:p w14:paraId="6C3A2926" w14:textId="77777777" w:rsidR="000637EC" w:rsidRDefault="000637EC" w:rsidP="000637EC">
      <w:r w:rsidRPr="00464CFB">
        <w:tab/>
      </w:r>
      <w:r w:rsidRPr="00464CFB">
        <w:tab/>
        <w:t>3</w:t>
      </w:r>
      <w:r>
        <w:t>.8</w:t>
      </w:r>
      <w:r w:rsidRPr="00464CFB">
        <w:tab/>
      </w:r>
      <w:r>
        <w:t>Implicit Differentiation</w:t>
      </w:r>
    </w:p>
    <w:p w14:paraId="0E4979A3" w14:textId="77777777" w:rsidR="000637EC" w:rsidRDefault="000637EC" w:rsidP="000637EC">
      <w:r w:rsidRPr="00464CFB">
        <w:tab/>
      </w:r>
      <w:r w:rsidRPr="00464CFB">
        <w:tab/>
        <w:t>3</w:t>
      </w:r>
      <w:r>
        <w:t>.9</w:t>
      </w:r>
      <w:r w:rsidRPr="00464CFB">
        <w:tab/>
      </w:r>
      <w:r>
        <w:t>Related Rates</w:t>
      </w:r>
    </w:p>
    <w:p w14:paraId="33CC2C2C" w14:textId="77777777" w:rsidR="000637EC" w:rsidRPr="00464CFB" w:rsidRDefault="000637EC" w:rsidP="000637EC"/>
    <w:p w14:paraId="3AC7522D" w14:textId="4A61F38B" w:rsidR="000637EC" w:rsidRPr="00160439" w:rsidRDefault="000637EC" w:rsidP="000637EC">
      <w:pPr>
        <w:rPr>
          <w:b/>
        </w:rPr>
      </w:pPr>
      <w:r w:rsidRPr="00464CFB">
        <w:tab/>
      </w:r>
      <w:r w:rsidRPr="00160439">
        <w:rPr>
          <w:b/>
          <w:u w:val="single"/>
        </w:rPr>
        <w:t>Chapter 4</w:t>
      </w:r>
      <w:r w:rsidRPr="00160439">
        <w:rPr>
          <w:b/>
          <w:u w:val="single"/>
        </w:rPr>
        <w:tab/>
        <w:t>Applications of the Derivative</w:t>
      </w:r>
      <w:r w:rsidRPr="00160439">
        <w:rPr>
          <w:b/>
        </w:rPr>
        <w:t xml:space="preserve">      </w:t>
      </w:r>
      <w:proofErr w:type="gramStart"/>
      <w:r w:rsidRPr="00160439">
        <w:rPr>
          <w:b/>
        </w:rPr>
        <w:t xml:space="preserve">   (</w:t>
      </w:r>
      <w:proofErr w:type="gramEnd"/>
      <w:r w:rsidRPr="00160439">
        <w:rPr>
          <w:b/>
        </w:rPr>
        <w:t xml:space="preserve">TMM 005 – </w:t>
      </w:r>
      <w:r w:rsidR="00C97571" w:rsidRPr="00160439">
        <w:rPr>
          <w:b/>
        </w:rPr>
        <w:t>O</w:t>
      </w:r>
      <w:r w:rsidR="001F6B38">
        <w:rPr>
          <w:b/>
        </w:rPr>
        <w:t>utcom</w:t>
      </w:r>
      <w:r w:rsidR="00C97571" w:rsidRPr="00160439">
        <w:rPr>
          <w:b/>
        </w:rPr>
        <w:t>es</w:t>
      </w:r>
      <w:r w:rsidRPr="00160439">
        <w:rPr>
          <w:b/>
        </w:rPr>
        <w:t xml:space="preserve"> 5, 6 and 7)</w:t>
      </w:r>
    </w:p>
    <w:p w14:paraId="0BA8590D" w14:textId="77777777" w:rsidR="000637EC" w:rsidRPr="00464CFB" w:rsidRDefault="000637EC" w:rsidP="000637EC">
      <w:r w:rsidRPr="00464CFB">
        <w:tab/>
      </w:r>
      <w:r w:rsidRPr="00464CFB">
        <w:tab/>
        <w:t>4.1</w:t>
      </w:r>
      <w:r w:rsidRPr="00464CFB">
        <w:tab/>
      </w:r>
      <w:r>
        <w:t>Maxima and Minima</w:t>
      </w:r>
    </w:p>
    <w:p w14:paraId="546CECE3" w14:textId="77777777" w:rsidR="000637EC" w:rsidRPr="00464CFB" w:rsidRDefault="000637EC" w:rsidP="000637EC">
      <w:r w:rsidRPr="00464CFB">
        <w:tab/>
      </w:r>
      <w:r w:rsidRPr="00464CFB">
        <w:tab/>
        <w:t>4.2</w:t>
      </w:r>
      <w:r w:rsidRPr="00464CFB">
        <w:tab/>
      </w:r>
      <w:r>
        <w:t>Mean Value Theorem</w:t>
      </w:r>
    </w:p>
    <w:p w14:paraId="71C89DE6" w14:textId="77777777" w:rsidR="000637EC" w:rsidRPr="00464CFB" w:rsidRDefault="000637EC" w:rsidP="000637EC">
      <w:r w:rsidRPr="00464CFB">
        <w:tab/>
      </w:r>
      <w:r w:rsidRPr="00464CFB">
        <w:tab/>
        <w:t>4.3</w:t>
      </w:r>
      <w:r w:rsidRPr="00464CFB">
        <w:tab/>
      </w:r>
      <w:r>
        <w:t>What Derivatives Tell Us</w:t>
      </w:r>
    </w:p>
    <w:p w14:paraId="385E6DCD" w14:textId="77777777" w:rsidR="000637EC" w:rsidRPr="00464CFB" w:rsidRDefault="000637EC" w:rsidP="000637EC">
      <w:r w:rsidRPr="00464CFB">
        <w:tab/>
      </w:r>
      <w:r w:rsidRPr="00464CFB">
        <w:tab/>
        <w:t>4.4</w:t>
      </w:r>
      <w:r w:rsidRPr="00464CFB">
        <w:tab/>
      </w:r>
      <w:r>
        <w:t>Graphing Functions</w:t>
      </w:r>
    </w:p>
    <w:p w14:paraId="19A72505" w14:textId="77777777" w:rsidR="000637EC" w:rsidRDefault="000637EC" w:rsidP="000637EC">
      <w:r w:rsidRPr="00464CFB">
        <w:tab/>
      </w:r>
      <w:r w:rsidRPr="00464CFB">
        <w:tab/>
        <w:t>4.5</w:t>
      </w:r>
      <w:r w:rsidRPr="00464CFB">
        <w:tab/>
      </w:r>
      <w:r>
        <w:t>Optimization Problems</w:t>
      </w:r>
    </w:p>
    <w:p w14:paraId="3C43F899" w14:textId="77777777" w:rsidR="000637EC" w:rsidRDefault="000637EC" w:rsidP="000637EC">
      <w:r>
        <w:tab/>
      </w:r>
      <w:r>
        <w:tab/>
        <w:t>4.6</w:t>
      </w:r>
      <w:r>
        <w:tab/>
        <w:t>Linear Approximation and Differentials</w:t>
      </w:r>
    </w:p>
    <w:p w14:paraId="16A4DFE0" w14:textId="77777777" w:rsidR="000637EC" w:rsidRDefault="000637EC" w:rsidP="000637EC">
      <w:pPr>
        <w:rPr>
          <w:szCs w:val="23"/>
        </w:rPr>
      </w:pPr>
      <w:r>
        <w:tab/>
      </w:r>
      <w:r>
        <w:tab/>
        <w:t>4.7</w:t>
      </w:r>
      <w:r>
        <w:tab/>
      </w:r>
      <w:proofErr w:type="spellStart"/>
      <w:r>
        <w:rPr>
          <w:szCs w:val="23"/>
        </w:rPr>
        <w:t>L’Hôpital’s</w:t>
      </w:r>
      <w:proofErr w:type="spellEnd"/>
      <w:r>
        <w:rPr>
          <w:szCs w:val="23"/>
        </w:rPr>
        <w:t xml:space="preserve"> Rule</w:t>
      </w:r>
    </w:p>
    <w:p w14:paraId="4E2D4321" w14:textId="77777777" w:rsidR="000637EC" w:rsidRDefault="000637EC" w:rsidP="000637EC">
      <w:pPr>
        <w:rPr>
          <w:szCs w:val="23"/>
        </w:rPr>
      </w:pPr>
      <w:r>
        <w:rPr>
          <w:szCs w:val="23"/>
        </w:rPr>
        <w:tab/>
      </w:r>
      <w:r>
        <w:rPr>
          <w:szCs w:val="23"/>
        </w:rPr>
        <w:tab/>
        <w:t>4.8</w:t>
      </w:r>
      <w:r>
        <w:rPr>
          <w:szCs w:val="23"/>
        </w:rPr>
        <w:tab/>
        <w:t>Newton’s Method</w:t>
      </w:r>
    </w:p>
    <w:p w14:paraId="39753004" w14:textId="77777777" w:rsidR="000637EC" w:rsidRPr="002D36DE" w:rsidRDefault="000637EC" w:rsidP="000637EC">
      <w:pPr>
        <w:rPr>
          <w:szCs w:val="23"/>
        </w:rPr>
      </w:pPr>
      <w:r>
        <w:rPr>
          <w:szCs w:val="23"/>
        </w:rPr>
        <w:tab/>
      </w:r>
      <w:r>
        <w:rPr>
          <w:szCs w:val="23"/>
        </w:rPr>
        <w:tab/>
        <w:t>4.9</w:t>
      </w:r>
      <w:r>
        <w:rPr>
          <w:szCs w:val="23"/>
        </w:rPr>
        <w:tab/>
        <w:t>Antiderivatives</w:t>
      </w:r>
    </w:p>
    <w:p w14:paraId="5FBFD9ED" w14:textId="77777777" w:rsidR="000637EC" w:rsidRPr="00464CFB" w:rsidRDefault="000637EC" w:rsidP="000637EC">
      <w:r w:rsidRPr="00464CFB">
        <w:tab/>
      </w:r>
      <w:r w:rsidRPr="00464CFB">
        <w:tab/>
      </w:r>
      <w:r w:rsidRPr="00464CFB">
        <w:tab/>
      </w:r>
    </w:p>
    <w:p w14:paraId="5E183615" w14:textId="7032E905" w:rsidR="000637EC" w:rsidRPr="00160439" w:rsidRDefault="000637EC" w:rsidP="000637EC">
      <w:pPr>
        <w:tabs>
          <w:tab w:val="left" w:pos="720"/>
          <w:tab w:val="left" w:pos="1440"/>
          <w:tab w:val="left" w:pos="2160"/>
          <w:tab w:val="left" w:pos="3240"/>
        </w:tabs>
        <w:autoSpaceDE w:val="0"/>
        <w:autoSpaceDN w:val="0"/>
        <w:adjustRightInd w:val="0"/>
        <w:rPr>
          <w:rFonts w:eastAsia="Times New Roman"/>
          <w:b/>
        </w:rPr>
      </w:pPr>
      <w:r w:rsidRPr="00464CFB">
        <w:rPr>
          <w:rFonts w:eastAsia="Times New Roman"/>
        </w:rPr>
        <w:tab/>
      </w:r>
      <w:r w:rsidRPr="00160439">
        <w:rPr>
          <w:rFonts w:eastAsia="Times New Roman"/>
          <w:b/>
          <w:u w:val="single"/>
        </w:rPr>
        <w:t>Chapter 5</w:t>
      </w:r>
      <w:r w:rsidRPr="00160439">
        <w:rPr>
          <w:rFonts w:eastAsia="Times New Roman"/>
          <w:b/>
          <w:u w:val="single"/>
        </w:rPr>
        <w:tab/>
        <w:t>Integration</w:t>
      </w:r>
      <w:r w:rsidRPr="00160439">
        <w:rPr>
          <w:rFonts w:eastAsia="Times New Roman"/>
          <w:b/>
        </w:rPr>
        <w:tab/>
      </w:r>
      <w:r w:rsidRPr="00160439">
        <w:rPr>
          <w:rFonts w:eastAsia="Times New Roman"/>
          <w:b/>
        </w:rPr>
        <w:tab/>
      </w:r>
      <w:r w:rsidRPr="00160439">
        <w:rPr>
          <w:rFonts w:eastAsia="Times New Roman"/>
          <w:b/>
        </w:rPr>
        <w:tab/>
      </w:r>
      <w:r w:rsidRPr="00160439">
        <w:rPr>
          <w:b/>
        </w:rPr>
        <w:t xml:space="preserve">(TMM 005 – </w:t>
      </w:r>
      <w:r w:rsidR="00C97571" w:rsidRPr="00160439">
        <w:rPr>
          <w:b/>
        </w:rPr>
        <w:t>O</w:t>
      </w:r>
      <w:r w:rsidR="001F6B38">
        <w:rPr>
          <w:b/>
        </w:rPr>
        <w:t>utcom</w:t>
      </w:r>
      <w:r w:rsidR="00C97571" w:rsidRPr="00160439">
        <w:rPr>
          <w:b/>
        </w:rPr>
        <w:t>es</w:t>
      </w:r>
      <w:r w:rsidRPr="00160439">
        <w:rPr>
          <w:b/>
        </w:rPr>
        <w:t xml:space="preserve"> 8)</w:t>
      </w:r>
    </w:p>
    <w:p w14:paraId="61DFAD6D" w14:textId="77777777" w:rsidR="000637EC" w:rsidRPr="00464CFB" w:rsidRDefault="000637EC" w:rsidP="000637EC">
      <w:pPr>
        <w:tabs>
          <w:tab w:val="left" w:pos="720"/>
          <w:tab w:val="left" w:pos="1440"/>
          <w:tab w:val="left" w:pos="2160"/>
          <w:tab w:val="left" w:pos="3240"/>
        </w:tabs>
        <w:autoSpaceDE w:val="0"/>
        <w:autoSpaceDN w:val="0"/>
        <w:adjustRightInd w:val="0"/>
        <w:rPr>
          <w:rFonts w:eastAsia="Times New Roman"/>
        </w:rPr>
      </w:pPr>
      <w:r w:rsidRPr="00464CFB">
        <w:rPr>
          <w:rFonts w:eastAsia="Times New Roman"/>
        </w:rPr>
        <w:tab/>
      </w:r>
      <w:r w:rsidRPr="00464CFB">
        <w:rPr>
          <w:rFonts w:eastAsia="Times New Roman"/>
        </w:rPr>
        <w:tab/>
      </w:r>
      <w:r>
        <w:rPr>
          <w:rFonts w:eastAsia="Times New Roman"/>
        </w:rPr>
        <w:t>5</w:t>
      </w:r>
      <w:r w:rsidRPr="00464CFB">
        <w:rPr>
          <w:rFonts w:eastAsia="Times New Roman"/>
        </w:rPr>
        <w:t>.1</w:t>
      </w:r>
      <w:r w:rsidRPr="00464CFB">
        <w:rPr>
          <w:rFonts w:eastAsia="Times New Roman"/>
        </w:rPr>
        <w:tab/>
      </w:r>
      <w:r>
        <w:rPr>
          <w:rFonts w:eastAsia="Times New Roman"/>
        </w:rPr>
        <w:t>Approximating Areas under Curves</w:t>
      </w:r>
    </w:p>
    <w:p w14:paraId="5D0D1AB8" w14:textId="77777777" w:rsidR="000637EC" w:rsidRPr="00464CFB" w:rsidRDefault="000637EC" w:rsidP="000637EC">
      <w:pPr>
        <w:tabs>
          <w:tab w:val="left" w:pos="720"/>
          <w:tab w:val="left" w:pos="1440"/>
          <w:tab w:val="left" w:pos="2160"/>
          <w:tab w:val="left" w:pos="3240"/>
        </w:tabs>
        <w:autoSpaceDE w:val="0"/>
        <w:autoSpaceDN w:val="0"/>
        <w:adjustRightInd w:val="0"/>
        <w:rPr>
          <w:rFonts w:eastAsia="Times New Roman"/>
        </w:rPr>
      </w:pPr>
      <w:r w:rsidRPr="00464CFB">
        <w:rPr>
          <w:rFonts w:eastAsia="Times New Roman"/>
        </w:rPr>
        <w:tab/>
      </w:r>
      <w:r w:rsidRPr="00464CFB">
        <w:rPr>
          <w:rFonts w:eastAsia="Times New Roman"/>
        </w:rPr>
        <w:tab/>
      </w:r>
      <w:r>
        <w:rPr>
          <w:rFonts w:eastAsia="Times New Roman"/>
        </w:rPr>
        <w:t>5</w:t>
      </w:r>
      <w:r w:rsidRPr="00464CFB">
        <w:rPr>
          <w:rFonts w:eastAsia="Times New Roman"/>
        </w:rPr>
        <w:t>.2</w:t>
      </w:r>
      <w:r w:rsidRPr="00464CFB">
        <w:rPr>
          <w:rFonts w:eastAsia="Times New Roman"/>
        </w:rPr>
        <w:tab/>
      </w:r>
      <w:r>
        <w:rPr>
          <w:rFonts w:eastAsia="Times New Roman"/>
        </w:rPr>
        <w:t>Definite Integrals</w:t>
      </w:r>
    </w:p>
    <w:p w14:paraId="5AC6E2CD" w14:textId="77777777" w:rsidR="000637EC" w:rsidRPr="00464CFB" w:rsidRDefault="000637EC" w:rsidP="000637EC">
      <w:pPr>
        <w:tabs>
          <w:tab w:val="left" w:pos="720"/>
          <w:tab w:val="left" w:pos="1440"/>
          <w:tab w:val="left" w:pos="2160"/>
          <w:tab w:val="left" w:pos="3240"/>
        </w:tabs>
        <w:autoSpaceDE w:val="0"/>
        <w:autoSpaceDN w:val="0"/>
        <w:adjustRightInd w:val="0"/>
        <w:rPr>
          <w:rFonts w:eastAsia="Times New Roman"/>
        </w:rPr>
      </w:pPr>
      <w:r w:rsidRPr="00464CFB">
        <w:rPr>
          <w:rFonts w:eastAsia="Times New Roman"/>
        </w:rPr>
        <w:tab/>
      </w:r>
      <w:r w:rsidRPr="00464CFB">
        <w:rPr>
          <w:rFonts w:eastAsia="Times New Roman"/>
        </w:rPr>
        <w:tab/>
      </w:r>
      <w:r>
        <w:rPr>
          <w:rFonts w:eastAsia="Times New Roman"/>
        </w:rPr>
        <w:t>5</w:t>
      </w:r>
      <w:r w:rsidRPr="00464CFB">
        <w:rPr>
          <w:rFonts w:eastAsia="Times New Roman"/>
        </w:rPr>
        <w:t>.3</w:t>
      </w:r>
      <w:r w:rsidRPr="00464CFB">
        <w:rPr>
          <w:rFonts w:eastAsia="Times New Roman"/>
        </w:rPr>
        <w:tab/>
      </w:r>
      <w:r>
        <w:rPr>
          <w:rFonts w:eastAsia="Times New Roman"/>
        </w:rPr>
        <w:t>Fundamental Theorem of Calculus</w:t>
      </w:r>
    </w:p>
    <w:p w14:paraId="1AF7CA23" w14:textId="77777777" w:rsidR="000637EC" w:rsidRPr="00464CFB" w:rsidRDefault="000637EC" w:rsidP="000637EC">
      <w:pPr>
        <w:tabs>
          <w:tab w:val="left" w:pos="720"/>
          <w:tab w:val="left" w:pos="1440"/>
          <w:tab w:val="left" w:pos="2160"/>
          <w:tab w:val="left" w:pos="3240"/>
        </w:tabs>
        <w:autoSpaceDE w:val="0"/>
        <w:autoSpaceDN w:val="0"/>
        <w:adjustRightInd w:val="0"/>
        <w:rPr>
          <w:rFonts w:eastAsia="Times New Roman"/>
        </w:rPr>
      </w:pPr>
      <w:r w:rsidRPr="00464CFB">
        <w:rPr>
          <w:rFonts w:eastAsia="Times New Roman"/>
        </w:rPr>
        <w:lastRenderedPageBreak/>
        <w:tab/>
      </w:r>
      <w:r w:rsidRPr="00464CFB">
        <w:rPr>
          <w:rFonts w:eastAsia="Times New Roman"/>
        </w:rPr>
        <w:tab/>
      </w:r>
      <w:r>
        <w:rPr>
          <w:rFonts w:eastAsia="Times New Roman"/>
        </w:rPr>
        <w:t>5</w:t>
      </w:r>
      <w:r w:rsidRPr="00464CFB">
        <w:rPr>
          <w:rFonts w:eastAsia="Times New Roman"/>
        </w:rPr>
        <w:t>.4</w:t>
      </w:r>
      <w:r w:rsidRPr="00464CFB">
        <w:rPr>
          <w:rFonts w:eastAsia="Times New Roman"/>
        </w:rPr>
        <w:tab/>
      </w:r>
      <w:r>
        <w:rPr>
          <w:rFonts w:eastAsia="Times New Roman"/>
        </w:rPr>
        <w:t>Working with Integrals</w:t>
      </w:r>
    </w:p>
    <w:p w14:paraId="2F125744" w14:textId="77777777" w:rsidR="000637EC" w:rsidRDefault="000637EC" w:rsidP="000637EC">
      <w:pPr>
        <w:tabs>
          <w:tab w:val="left" w:pos="720"/>
          <w:tab w:val="left" w:pos="1440"/>
          <w:tab w:val="left" w:pos="2160"/>
          <w:tab w:val="left" w:pos="3240"/>
        </w:tabs>
        <w:autoSpaceDE w:val="0"/>
        <w:autoSpaceDN w:val="0"/>
        <w:adjustRightInd w:val="0"/>
        <w:rPr>
          <w:rFonts w:eastAsia="Times New Roman"/>
        </w:rPr>
      </w:pPr>
      <w:r w:rsidRPr="00464CFB">
        <w:rPr>
          <w:rFonts w:eastAsia="Times New Roman"/>
        </w:rPr>
        <w:tab/>
      </w:r>
      <w:r w:rsidRPr="00464CFB">
        <w:rPr>
          <w:rFonts w:eastAsia="Times New Roman"/>
        </w:rPr>
        <w:tab/>
      </w:r>
      <w:r>
        <w:rPr>
          <w:rFonts w:eastAsia="Times New Roman"/>
        </w:rPr>
        <w:t>5</w:t>
      </w:r>
      <w:r w:rsidRPr="00464CFB">
        <w:rPr>
          <w:rFonts w:eastAsia="Times New Roman"/>
        </w:rPr>
        <w:t>.5</w:t>
      </w:r>
      <w:r w:rsidRPr="00464CFB">
        <w:rPr>
          <w:rFonts w:eastAsia="Times New Roman"/>
        </w:rPr>
        <w:tab/>
      </w:r>
      <w:r>
        <w:rPr>
          <w:rFonts w:eastAsia="Times New Roman"/>
        </w:rPr>
        <w:t>Substitution Rule</w:t>
      </w:r>
    </w:p>
    <w:p w14:paraId="6DAA882B" w14:textId="77777777" w:rsidR="000637EC" w:rsidRPr="00464CFB" w:rsidRDefault="000637EC" w:rsidP="000637EC">
      <w:pPr>
        <w:tabs>
          <w:tab w:val="left" w:pos="720"/>
          <w:tab w:val="left" w:pos="1440"/>
          <w:tab w:val="left" w:pos="2160"/>
          <w:tab w:val="left" w:pos="3240"/>
        </w:tabs>
        <w:autoSpaceDE w:val="0"/>
        <w:autoSpaceDN w:val="0"/>
        <w:adjustRightInd w:val="0"/>
        <w:rPr>
          <w:rFonts w:eastAsia="Times New Roman"/>
        </w:rPr>
      </w:pPr>
      <w:r>
        <w:rPr>
          <w:rFonts w:eastAsia="Times New Roman"/>
        </w:rPr>
        <w:tab/>
      </w:r>
      <w:r>
        <w:rPr>
          <w:rFonts w:eastAsia="Times New Roman"/>
        </w:rPr>
        <w:tab/>
      </w:r>
      <w:r>
        <w:rPr>
          <w:rFonts w:eastAsia="Times New Roman"/>
        </w:rPr>
        <w:tab/>
      </w:r>
    </w:p>
    <w:p w14:paraId="4236C9DD" w14:textId="58D300CE" w:rsidR="000637EC" w:rsidRPr="00160439" w:rsidRDefault="000637EC" w:rsidP="000637EC">
      <w:pPr>
        <w:ind w:firstLine="720"/>
        <w:rPr>
          <w:b/>
        </w:rPr>
      </w:pPr>
      <w:r w:rsidRPr="00160439">
        <w:rPr>
          <w:b/>
          <w:u w:val="single"/>
        </w:rPr>
        <w:t>Chapter 7</w:t>
      </w:r>
      <w:r w:rsidRPr="00160439">
        <w:rPr>
          <w:b/>
          <w:u w:val="single"/>
        </w:rPr>
        <w:tab/>
        <w:t>Logarithmic and Exponential Functions</w:t>
      </w:r>
      <w:r w:rsidRPr="00160439">
        <w:rPr>
          <w:rFonts w:eastAsia="Times New Roman"/>
          <w:b/>
        </w:rPr>
        <w:t xml:space="preserve"> </w:t>
      </w:r>
      <w:r w:rsidRPr="00160439">
        <w:rPr>
          <w:b/>
        </w:rPr>
        <w:t xml:space="preserve">(TMM005 – </w:t>
      </w:r>
      <w:r w:rsidR="00C97571" w:rsidRPr="00160439">
        <w:rPr>
          <w:b/>
        </w:rPr>
        <w:t>O</w:t>
      </w:r>
      <w:r w:rsidR="001F6B38">
        <w:rPr>
          <w:b/>
        </w:rPr>
        <w:t>utcom</w:t>
      </w:r>
      <w:r w:rsidR="00C97571" w:rsidRPr="00160439">
        <w:rPr>
          <w:b/>
        </w:rPr>
        <w:t>es</w:t>
      </w:r>
      <w:r w:rsidRPr="00160439">
        <w:rPr>
          <w:b/>
        </w:rPr>
        <w:t xml:space="preserve"> 3</w:t>
      </w:r>
      <w:r w:rsidR="00160439">
        <w:rPr>
          <w:b/>
        </w:rPr>
        <w:t xml:space="preserve">, </w:t>
      </w:r>
      <w:r w:rsidRPr="00160439">
        <w:rPr>
          <w:b/>
        </w:rPr>
        <w:t>8)</w:t>
      </w:r>
    </w:p>
    <w:p w14:paraId="4AEB0105" w14:textId="77777777" w:rsidR="000637EC" w:rsidRDefault="000637EC" w:rsidP="000637EC">
      <w:pPr>
        <w:ind w:left="1500"/>
      </w:pPr>
      <w:r>
        <w:t>7.1</w:t>
      </w:r>
      <w:r>
        <w:tab/>
        <w:t>Inverse Functions</w:t>
      </w:r>
    </w:p>
    <w:p w14:paraId="3492FF93" w14:textId="77777777" w:rsidR="000637EC" w:rsidRDefault="000637EC" w:rsidP="000637EC">
      <w:pPr>
        <w:ind w:left="1500"/>
      </w:pPr>
      <w:r>
        <w:t>7.2</w:t>
      </w:r>
      <w:r>
        <w:tab/>
        <w:t>The Natural Logarithmic and Exponential Functions</w:t>
      </w:r>
    </w:p>
    <w:p w14:paraId="06636D51" w14:textId="77777777" w:rsidR="000637EC" w:rsidRDefault="000637EC" w:rsidP="000637EC">
      <w:pPr>
        <w:ind w:left="1500"/>
      </w:pPr>
      <w:r>
        <w:t>7.3</w:t>
      </w:r>
      <w:r>
        <w:tab/>
        <w:t>Logarithmic and Exponential Functions with Other Bases</w:t>
      </w:r>
    </w:p>
    <w:p w14:paraId="2F6577C5" w14:textId="77777777" w:rsidR="000637EC" w:rsidRDefault="000637EC" w:rsidP="000637EC">
      <w:pPr>
        <w:ind w:left="1500"/>
      </w:pPr>
      <w:r>
        <w:t>7.4</w:t>
      </w:r>
      <w:r>
        <w:tab/>
        <w:t>Exponential Models</w:t>
      </w:r>
    </w:p>
    <w:p w14:paraId="62B09502" w14:textId="77777777" w:rsidR="000637EC" w:rsidRPr="00902195" w:rsidRDefault="000637EC" w:rsidP="000637EC">
      <w:pPr>
        <w:ind w:left="1500"/>
      </w:pPr>
      <w:r>
        <w:rPr>
          <w:szCs w:val="23"/>
        </w:rPr>
        <w:t>7.5</w:t>
      </w:r>
      <w:r>
        <w:rPr>
          <w:szCs w:val="23"/>
        </w:rPr>
        <w:tab/>
        <w:t>Inverse Trigonometric Functions</w:t>
      </w:r>
    </w:p>
    <w:p w14:paraId="2B5162C4" w14:textId="77777777" w:rsidR="000637EC" w:rsidRDefault="000637EC" w:rsidP="000637EC">
      <w:pPr>
        <w:ind w:left="1500"/>
        <w:rPr>
          <w:szCs w:val="23"/>
        </w:rPr>
      </w:pPr>
      <w:r>
        <w:rPr>
          <w:szCs w:val="23"/>
        </w:rPr>
        <w:t>7.6</w:t>
      </w:r>
      <w:r>
        <w:rPr>
          <w:szCs w:val="23"/>
        </w:rPr>
        <w:tab/>
      </w:r>
      <w:proofErr w:type="spellStart"/>
      <w:r>
        <w:rPr>
          <w:szCs w:val="23"/>
        </w:rPr>
        <w:t>L’Hôpital’s</w:t>
      </w:r>
      <w:proofErr w:type="spellEnd"/>
      <w:r>
        <w:rPr>
          <w:szCs w:val="23"/>
        </w:rPr>
        <w:t xml:space="preserve"> Rule and Growth Rates of Functions</w:t>
      </w:r>
    </w:p>
    <w:p w14:paraId="69A9B879" w14:textId="4245437E" w:rsidR="00F6777D" w:rsidRDefault="000637EC" w:rsidP="00E06A60">
      <w:pPr>
        <w:ind w:left="1500"/>
        <w:rPr>
          <w:szCs w:val="23"/>
        </w:rPr>
      </w:pPr>
      <w:r>
        <w:rPr>
          <w:szCs w:val="23"/>
        </w:rPr>
        <w:t>7.7</w:t>
      </w:r>
      <w:r>
        <w:rPr>
          <w:szCs w:val="23"/>
        </w:rPr>
        <w:tab/>
        <w:t>Hyperbolic Functions</w:t>
      </w:r>
    </w:p>
    <w:p w14:paraId="763B0B57" w14:textId="77777777" w:rsidR="000A36D0" w:rsidRPr="00E06A60" w:rsidRDefault="000A36D0" w:rsidP="00E06A60">
      <w:pPr>
        <w:ind w:left="1500"/>
        <w:rPr>
          <w:szCs w:val="23"/>
        </w:rPr>
      </w:pPr>
    </w:p>
    <w:p w14:paraId="3DD7C921" w14:textId="77777777" w:rsidR="00084C72" w:rsidRPr="00084C72" w:rsidRDefault="00084C72" w:rsidP="00084C72">
      <w:pPr>
        <w:autoSpaceDE w:val="0"/>
        <w:autoSpaceDN w:val="0"/>
        <w:adjustRightInd w:val="0"/>
        <w:rPr>
          <w:rFonts w:eastAsia="Times New Roman"/>
          <w:b/>
          <w:color w:val="auto"/>
        </w:rPr>
      </w:pPr>
      <w:r w:rsidRPr="00084C72">
        <w:rPr>
          <w:rFonts w:eastAsia="Times New Roman"/>
          <w:b/>
          <w:color w:val="auto"/>
        </w:rPr>
        <w:t>15.</w:t>
      </w:r>
      <w:r w:rsidRPr="00084C72">
        <w:rPr>
          <w:rFonts w:eastAsia="Times New Roman"/>
          <w:b/>
          <w:color w:val="auto"/>
        </w:rPr>
        <w:tab/>
        <w:t>SPECIFIC MANAGEMENT REQUIREMENTS***:</w:t>
      </w:r>
    </w:p>
    <w:p w14:paraId="16E7F733" w14:textId="77777777" w:rsidR="00321579" w:rsidRDefault="00321579"/>
    <w:p w14:paraId="7F78A0E6" w14:textId="33A34DC5" w:rsidR="00F070B6" w:rsidRPr="00E1074F" w:rsidRDefault="00F070B6" w:rsidP="00F070B6">
      <w:pPr>
        <w:ind w:left="720"/>
      </w:pPr>
      <w:r w:rsidRPr="00E1074F">
        <w:t>Suggested pace for the course, by section numbers:</w:t>
      </w:r>
    </w:p>
    <w:p w14:paraId="51C19BF4" w14:textId="77777777" w:rsidR="00F070B6" w:rsidRPr="00E1074F" w:rsidRDefault="00F070B6" w:rsidP="00F070B6">
      <w:pPr>
        <w:ind w:left="720"/>
      </w:pPr>
    </w:p>
    <w:p w14:paraId="0B88B7FC" w14:textId="77777777" w:rsidR="00F070B6" w:rsidRDefault="00F070B6" w:rsidP="00F070B6">
      <w:pPr>
        <w:ind w:left="720"/>
      </w:pPr>
      <w:r w:rsidRPr="00E1074F">
        <w:t>Week 1:</w:t>
      </w:r>
      <w:r w:rsidRPr="00E1074F">
        <w:tab/>
      </w:r>
      <w:r>
        <w:t>2.1, 2.2, 2.3</w:t>
      </w:r>
    </w:p>
    <w:p w14:paraId="1706F7F2" w14:textId="145CEBFC" w:rsidR="00F070B6" w:rsidRDefault="00F070B6" w:rsidP="00F070B6">
      <w:pPr>
        <w:ind w:left="720"/>
      </w:pPr>
      <w:r w:rsidRPr="00E1074F">
        <w:t>Week 2:</w:t>
      </w:r>
      <w:r w:rsidRPr="00E1074F">
        <w:tab/>
      </w:r>
      <w:r>
        <w:t>2.4, 2.5</w:t>
      </w:r>
    </w:p>
    <w:p w14:paraId="0162B7A4" w14:textId="402E5C30" w:rsidR="00F070B6" w:rsidRDefault="00F070B6" w:rsidP="00F070B6">
      <w:pPr>
        <w:ind w:left="720"/>
      </w:pPr>
      <w:r w:rsidRPr="00E1074F">
        <w:t>Week 3:</w:t>
      </w:r>
      <w:r w:rsidRPr="00E1074F">
        <w:tab/>
      </w:r>
      <w:r>
        <w:t>2.6, 2.7</w:t>
      </w:r>
    </w:p>
    <w:p w14:paraId="432BAEF3" w14:textId="09532E6E" w:rsidR="00F070B6" w:rsidRDefault="00F070B6" w:rsidP="00F070B6">
      <w:pPr>
        <w:ind w:left="720"/>
      </w:pPr>
      <w:r w:rsidRPr="00E1074F">
        <w:t>Week 4:</w:t>
      </w:r>
      <w:r w:rsidRPr="00E1074F">
        <w:tab/>
      </w:r>
      <w:r>
        <w:t>3.1, 3.2, 3.3</w:t>
      </w:r>
    </w:p>
    <w:p w14:paraId="7DE365BC" w14:textId="3DACD821" w:rsidR="00F070B6" w:rsidRDefault="00F070B6" w:rsidP="00F070B6">
      <w:pPr>
        <w:ind w:left="720"/>
      </w:pPr>
      <w:r w:rsidRPr="00E1074F">
        <w:t>Week 5:</w:t>
      </w:r>
      <w:r w:rsidRPr="00E1074F">
        <w:tab/>
      </w:r>
      <w:r>
        <w:t>3.4</w:t>
      </w:r>
      <w:r w:rsidRPr="00E1074F">
        <w:t xml:space="preserve">, </w:t>
      </w:r>
      <w:r>
        <w:t>3.5, 3.6</w:t>
      </w:r>
    </w:p>
    <w:p w14:paraId="17C2D137" w14:textId="0B2E731F" w:rsidR="00F070B6" w:rsidRDefault="00F070B6" w:rsidP="00F070B6">
      <w:pPr>
        <w:ind w:left="720"/>
      </w:pPr>
      <w:r w:rsidRPr="00E1074F">
        <w:t>Week 6:</w:t>
      </w:r>
      <w:r w:rsidRPr="00E1074F">
        <w:tab/>
      </w:r>
      <w:r>
        <w:t>3.7, 3.8, 3.9</w:t>
      </w:r>
    </w:p>
    <w:p w14:paraId="27E0DE75" w14:textId="219CB221" w:rsidR="00F070B6" w:rsidRDefault="00F070B6" w:rsidP="00F070B6">
      <w:pPr>
        <w:ind w:left="720"/>
      </w:pPr>
      <w:r w:rsidRPr="00E1074F">
        <w:t>Week 7:</w:t>
      </w:r>
      <w:r w:rsidRPr="00E1074F">
        <w:tab/>
      </w:r>
      <w:r>
        <w:t>4.1, 4.2, 4.3</w:t>
      </w:r>
    </w:p>
    <w:p w14:paraId="78C3002C" w14:textId="5AD589F3" w:rsidR="00F070B6" w:rsidRDefault="00F070B6" w:rsidP="00F070B6">
      <w:pPr>
        <w:ind w:left="720"/>
      </w:pPr>
      <w:r w:rsidRPr="00E1074F">
        <w:t>Week 8:</w:t>
      </w:r>
      <w:r w:rsidRPr="00E1074F">
        <w:tab/>
      </w:r>
      <w:r>
        <w:t>4.4, 4.5</w:t>
      </w:r>
    </w:p>
    <w:p w14:paraId="6BEA97BC" w14:textId="6959ECCC" w:rsidR="00F070B6" w:rsidRDefault="00F070B6" w:rsidP="00F070B6">
      <w:pPr>
        <w:ind w:left="720"/>
      </w:pPr>
      <w:r w:rsidRPr="00E1074F">
        <w:t>Week 9:</w:t>
      </w:r>
      <w:r w:rsidRPr="00E1074F">
        <w:tab/>
      </w:r>
      <w:r>
        <w:t>4.5, 4.6, 4.7, 4.8</w:t>
      </w:r>
    </w:p>
    <w:p w14:paraId="21CBFBF6" w14:textId="2B40AF41" w:rsidR="00F070B6" w:rsidRDefault="00F070B6" w:rsidP="00F070B6">
      <w:pPr>
        <w:ind w:left="720"/>
      </w:pPr>
      <w:r w:rsidRPr="00E1074F">
        <w:t>Week 10:</w:t>
      </w:r>
      <w:r w:rsidRPr="00E1074F">
        <w:tab/>
      </w:r>
      <w:r>
        <w:t>4.9, 5.1, 5.2</w:t>
      </w:r>
    </w:p>
    <w:p w14:paraId="298DDF2A" w14:textId="0FE83888" w:rsidR="00F070B6" w:rsidRDefault="00F070B6" w:rsidP="00F070B6">
      <w:pPr>
        <w:ind w:left="720"/>
      </w:pPr>
      <w:r w:rsidRPr="00E1074F">
        <w:t>Week 11:</w:t>
      </w:r>
      <w:r w:rsidRPr="00E1074F">
        <w:tab/>
      </w:r>
      <w:r>
        <w:t>5.3, 5.4</w:t>
      </w:r>
    </w:p>
    <w:p w14:paraId="42B71D15" w14:textId="6F5BB359" w:rsidR="00F070B6" w:rsidRDefault="00F070B6" w:rsidP="00F070B6">
      <w:pPr>
        <w:ind w:left="720"/>
      </w:pPr>
      <w:r w:rsidRPr="00E1074F">
        <w:t>Week 12:</w:t>
      </w:r>
      <w:r w:rsidRPr="00E1074F">
        <w:tab/>
      </w:r>
      <w:r>
        <w:t>5.5, 7.1</w:t>
      </w:r>
    </w:p>
    <w:p w14:paraId="05E38BC5" w14:textId="00974197" w:rsidR="00F070B6" w:rsidRDefault="00F070B6" w:rsidP="00F070B6">
      <w:pPr>
        <w:ind w:left="720"/>
      </w:pPr>
      <w:r w:rsidRPr="00E1074F">
        <w:t>Week 13:</w:t>
      </w:r>
      <w:r w:rsidRPr="00E1074F">
        <w:tab/>
      </w:r>
      <w:r>
        <w:t>7.2, 7.3</w:t>
      </w:r>
    </w:p>
    <w:p w14:paraId="0575AF94" w14:textId="4260D073" w:rsidR="00F070B6" w:rsidRDefault="00F070B6" w:rsidP="00F070B6">
      <w:pPr>
        <w:ind w:left="720"/>
      </w:pPr>
      <w:r w:rsidRPr="00E1074F">
        <w:t>Week 14:</w:t>
      </w:r>
      <w:r w:rsidRPr="00E1074F">
        <w:tab/>
      </w:r>
      <w:r>
        <w:t>7.4, 7.5</w:t>
      </w:r>
    </w:p>
    <w:p w14:paraId="0EDD7E49" w14:textId="54FB2900" w:rsidR="00F070B6" w:rsidRDefault="00F070B6" w:rsidP="00F070B6">
      <w:pPr>
        <w:ind w:firstLine="720"/>
      </w:pPr>
      <w:r w:rsidRPr="00E1074F">
        <w:t>Week 15:</w:t>
      </w:r>
      <w:r w:rsidRPr="00E1074F">
        <w:tab/>
      </w:r>
      <w:r>
        <w:t>7.6, 7.7</w:t>
      </w:r>
    </w:p>
    <w:p w14:paraId="62426EDD" w14:textId="77777777" w:rsidR="00F070B6" w:rsidRPr="004F20E5" w:rsidRDefault="00F070B6" w:rsidP="00F070B6">
      <w:pPr>
        <w:ind w:firstLine="720"/>
        <w:rPr>
          <w:b/>
        </w:rPr>
      </w:pPr>
      <w:r>
        <w:t>Week 16:</w:t>
      </w:r>
      <w:r>
        <w:tab/>
      </w:r>
      <w:r w:rsidRPr="004F20E5">
        <w:rPr>
          <w:b/>
        </w:rPr>
        <w:t>Finals</w:t>
      </w:r>
    </w:p>
    <w:p w14:paraId="43CF4070" w14:textId="29A404E7" w:rsidR="00D13A51" w:rsidRDefault="00D13A51"/>
    <w:p w14:paraId="61480AFB" w14:textId="77777777" w:rsidR="005A48BC" w:rsidRPr="005A48BC" w:rsidRDefault="005A48BC" w:rsidP="005A48BC">
      <w:pPr>
        <w:autoSpaceDE w:val="0"/>
        <w:autoSpaceDN w:val="0"/>
        <w:adjustRightInd w:val="0"/>
        <w:rPr>
          <w:rFonts w:eastAsia="Times New Roman"/>
          <w:b/>
          <w:color w:val="auto"/>
        </w:rPr>
      </w:pPr>
      <w:r w:rsidRPr="005A48BC">
        <w:rPr>
          <w:rFonts w:eastAsia="Times New Roman"/>
          <w:b/>
          <w:color w:val="auto"/>
        </w:rPr>
        <w:t>16.</w:t>
      </w:r>
      <w:r w:rsidRPr="005A48BC">
        <w:rPr>
          <w:rFonts w:eastAsia="Times New Roman"/>
          <w:b/>
          <w:color w:val="auto"/>
        </w:rPr>
        <w:tab/>
      </w:r>
      <w:proofErr w:type="gramStart"/>
      <w:r w:rsidRPr="005A48BC">
        <w:rPr>
          <w:rFonts w:eastAsia="Times New Roman"/>
          <w:b/>
          <w:color w:val="auto"/>
        </w:rPr>
        <w:t>FERPA:*</w:t>
      </w:r>
      <w:proofErr w:type="gramEnd"/>
    </w:p>
    <w:p w14:paraId="23DA2756" w14:textId="77777777" w:rsidR="005A48BC" w:rsidRPr="005A48BC" w:rsidRDefault="005A48BC" w:rsidP="005A48BC">
      <w:pPr>
        <w:autoSpaceDE w:val="0"/>
        <w:autoSpaceDN w:val="0"/>
        <w:adjustRightInd w:val="0"/>
        <w:rPr>
          <w:rFonts w:eastAsia="Times New Roman"/>
          <w:b/>
          <w:color w:val="auto"/>
        </w:rPr>
      </w:pPr>
    </w:p>
    <w:p w14:paraId="0323D428" w14:textId="77777777" w:rsidR="005A48BC" w:rsidRPr="005A48BC" w:rsidRDefault="005A48BC" w:rsidP="005A48BC">
      <w:pPr>
        <w:widowControl/>
        <w:ind w:left="720"/>
        <w:rPr>
          <w:rFonts w:eastAsia="Times New Roman"/>
          <w:color w:val="auto"/>
        </w:rPr>
      </w:pPr>
      <w:r w:rsidRPr="005A48BC">
        <w:rPr>
          <w:rFonts w:eastAsia="Times New Roman"/>
          <w:color w:val="auto"/>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08EA1B4" w14:textId="77777777" w:rsidR="005A48BC" w:rsidRPr="005A48BC" w:rsidRDefault="005A48BC" w:rsidP="005A48BC">
      <w:pPr>
        <w:widowControl/>
        <w:ind w:left="720"/>
        <w:rPr>
          <w:rFonts w:eastAsia="Times New Roman"/>
          <w:color w:val="auto"/>
        </w:rPr>
      </w:pPr>
    </w:p>
    <w:p w14:paraId="4ADE3F73"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17. </w:t>
      </w:r>
      <w:r w:rsidRPr="005A48BC">
        <w:rPr>
          <w:rFonts w:ascii="Times" w:eastAsia="Times New Roman" w:hAnsi="Times"/>
          <w:b/>
          <w:color w:val="auto"/>
        </w:rPr>
        <w:tab/>
      </w:r>
      <w:proofErr w:type="gramStart"/>
      <w:r w:rsidRPr="005A48BC">
        <w:rPr>
          <w:rFonts w:ascii="Times" w:eastAsia="Times New Roman" w:hAnsi="Times"/>
          <w:b/>
          <w:color w:val="auto"/>
        </w:rPr>
        <w:t>DISABILITIES:*</w:t>
      </w:r>
      <w:proofErr w:type="gramEnd"/>
      <w:r w:rsidRPr="005A48BC">
        <w:rPr>
          <w:rFonts w:ascii="Times" w:eastAsia="Times New Roman" w:hAnsi="Times"/>
          <w:color w:val="auto"/>
        </w:rPr>
        <w:t xml:space="preserve"> </w:t>
      </w:r>
    </w:p>
    <w:p w14:paraId="4B34ED14" w14:textId="77777777" w:rsidR="005A48BC" w:rsidRPr="005A48BC" w:rsidRDefault="005A48BC" w:rsidP="005A48BC">
      <w:pPr>
        <w:widowControl/>
        <w:contextualSpacing/>
        <w:rPr>
          <w:rFonts w:ascii="Times" w:eastAsia="Times New Roman" w:hAnsi="Times"/>
          <w:color w:val="auto"/>
        </w:rPr>
      </w:pPr>
    </w:p>
    <w:p w14:paraId="4877EAFC" w14:textId="522F0F40" w:rsidR="005A48BC" w:rsidRDefault="005A48BC" w:rsidP="005A48BC">
      <w:pPr>
        <w:widowControl/>
        <w:ind w:left="720"/>
        <w:contextualSpacing/>
        <w:rPr>
          <w:rFonts w:ascii="Times" w:eastAsia="Times New Roman" w:hAnsi="Times"/>
          <w:color w:val="auto"/>
        </w:rPr>
      </w:pPr>
      <w:r w:rsidRPr="005A48BC">
        <w:rPr>
          <w:rFonts w:ascii="Times" w:eastAsia="Times New Roman" w:hAnsi="Times"/>
          <w:color w:val="auto"/>
        </w:rPr>
        <w:t>Students with disabilities may contact the Disability Services Office, Central Campus, at 800-628-7722 or 937-393-3431.</w:t>
      </w:r>
    </w:p>
    <w:p w14:paraId="7268F3D2" w14:textId="77777777" w:rsidR="000A36D0" w:rsidRDefault="000A36D0" w:rsidP="005A48BC">
      <w:pPr>
        <w:widowControl/>
        <w:ind w:left="720"/>
        <w:contextualSpacing/>
        <w:rPr>
          <w:rFonts w:ascii="Times" w:eastAsia="Times New Roman" w:hAnsi="Times"/>
          <w:color w:val="auto"/>
        </w:rPr>
      </w:pPr>
    </w:p>
    <w:p w14:paraId="4B9A7818" w14:textId="77777777" w:rsidR="005A48BC" w:rsidRPr="005A48BC" w:rsidRDefault="005A48BC" w:rsidP="005A48BC">
      <w:pPr>
        <w:widowControl/>
        <w:ind w:left="720"/>
        <w:contextualSpacing/>
        <w:rPr>
          <w:rFonts w:ascii="Times" w:eastAsia="Times New Roman" w:hAnsi="Times"/>
          <w:color w:val="auto"/>
        </w:rPr>
      </w:pPr>
    </w:p>
    <w:p w14:paraId="3B7EB3C4" w14:textId="77777777" w:rsidR="005A48BC" w:rsidRPr="005A48BC" w:rsidRDefault="005A48BC" w:rsidP="005A48BC">
      <w:pPr>
        <w:widowControl/>
        <w:contextualSpacing/>
        <w:rPr>
          <w:rFonts w:ascii="Times" w:eastAsia="Times New Roman" w:hAnsi="Times"/>
          <w:color w:val="auto"/>
        </w:rPr>
      </w:pPr>
    </w:p>
    <w:p w14:paraId="06C34777" w14:textId="77777777" w:rsidR="005A48BC" w:rsidRPr="005A48BC" w:rsidRDefault="005A48BC" w:rsidP="005A48BC">
      <w:pPr>
        <w:widowControl/>
        <w:contextualSpacing/>
        <w:rPr>
          <w:rFonts w:ascii="Times" w:eastAsia="Times New Roman" w:hAnsi="Times"/>
          <w:color w:val="auto"/>
        </w:rPr>
      </w:pPr>
      <w:r w:rsidRPr="005A48BC">
        <w:rPr>
          <w:rFonts w:ascii="Times" w:eastAsia="Times New Roman" w:hAnsi="Times"/>
          <w:b/>
          <w:color w:val="auto"/>
        </w:rPr>
        <w:t xml:space="preserve">18. </w:t>
      </w:r>
      <w:r w:rsidRPr="005A48BC">
        <w:rPr>
          <w:rFonts w:ascii="Times" w:eastAsia="Times New Roman" w:hAnsi="Times"/>
          <w:b/>
          <w:color w:val="auto"/>
        </w:rPr>
        <w:tab/>
        <w:t>OTHER INFORMATION***:</w:t>
      </w:r>
    </w:p>
    <w:p w14:paraId="0C994ADE" w14:textId="77777777" w:rsidR="005A48BC" w:rsidRPr="005A48BC" w:rsidRDefault="005A48BC" w:rsidP="005A48BC">
      <w:pPr>
        <w:widowControl/>
        <w:rPr>
          <w:rFonts w:eastAsia="Times New Roman"/>
          <w:color w:val="auto"/>
        </w:rPr>
      </w:pPr>
    </w:p>
    <w:p w14:paraId="6FD9E7AF" w14:textId="77777777" w:rsidR="005A48BC" w:rsidRPr="005A48BC" w:rsidRDefault="005A48BC" w:rsidP="005A48BC">
      <w:pPr>
        <w:widowControl/>
        <w:pBdr>
          <w:bottom w:val="double" w:sz="6" w:space="1" w:color="auto"/>
        </w:pBdr>
        <w:rPr>
          <w:rFonts w:eastAsia="Times New Roman"/>
          <w:color w:val="auto"/>
        </w:rPr>
      </w:pPr>
    </w:p>
    <w:p w14:paraId="159A17E4" w14:textId="77777777" w:rsidR="005A48BC" w:rsidRPr="005A48BC" w:rsidRDefault="005A48BC" w:rsidP="005A48BC">
      <w:pPr>
        <w:autoSpaceDE w:val="0"/>
        <w:autoSpaceDN w:val="0"/>
        <w:adjustRightInd w:val="0"/>
        <w:rPr>
          <w:rFonts w:eastAsia="Times New Roman"/>
          <w:b/>
          <w:color w:val="auto"/>
        </w:rPr>
      </w:pPr>
    </w:p>
    <w:p w14:paraId="53934E48" w14:textId="77777777" w:rsidR="005A48BC" w:rsidRPr="005A48BC" w:rsidRDefault="005A48BC" w:rsidP="005A48BC">
      <w:pPr>
        <w:widowControl/>
        <w:rPr>
          <w:rFonts w:eastAsia="Times New Roman"/>
          <w:b/>
          <w:color w:val="auto"/>
        </w:rPr>
      </w:pPr>
      <w:r w:rsidRPr="005A48BC">
        <w:rPr>
          <w:rFonts w:eastAsia="Times New Roman"/>
          <w:b/>
          <w:color w:val="auto"/>
        </w:rPr>
        <w:t>SYLLABUS TEMPLATE KEY</w:t>
      </w:r>
    </w:p>
    <w:p w14:paraId="552F12CC"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 xml:space="preserve">* </w:t>
      </w:r>
      <w:r w:rsidRPr="005A48BC">
        <w:rPr>
          <w:rFonts w:eastAsiaTheme="minorHAnsi"/>
          <w:color w:val="auto"/>
          <w:sz w:val="20"/>
          <w:szCs w:val="20"/>
        </w:rPr>
        <w:t xml:space="preserve">Item </w:t>
      </w:r>
      <w:r w:rsidRPr="005A48BC">
        <w:rPr>
          <w:rFonts w:eastAsiaTheme="minorHAnsi"/>
          <w:color w:val="auto"/>
          <w:sz w:val="20"/>
          <w:szCs w:val="20"/>
          <w:u w:val="single"/>
        </w:rPr>
        <w:t>cannot</w:t>
      </w:r>
      <w:r w:rsidRPr="005A48BC">
        <w:rPr>
          <w:rFonts w:eastAsiaTheme="minorHAnsi"/>
          <w:color w:val="auto"/>
          <w:sz w:val="20"/>
          <w:szCs w:val="20"/>
        </w:rPr>
        <w:t xml:space="preserve"> be altered from that which is included in the master syllabus approved by the Curriculum Committee.</w:t>
      </w:r>
      <w:r w:rsidRPr="005A48BC">
        <w:rPr>
          <w:rFonts w:eastAsiaTheme="minorHAnsi"/>
          <w:color w:val="auto"/>
          <w:sz w:val="20"/>
          <w:szCs w:val="20"/>
        </w:rPr>
        <w:br/>
      </w:r>
    </w:p>
    <w:p w14:paraId="09F0F281" w14:textId="77777777" w:rsidR="005A48BC" w:rsidRPr="005A48BC" w:rsidRDefault="005A48BC" w:rsidP="005A48BC">
      <w:pPr>
        <w:widowControl/>
        <w:rPr>
          <w:rFonts w:eastAsiaTheme="minorHAnsi"/>
          <w:color w:val="auto"/>
          <w:sz w:val="20"/>
          <w:szCs w:val="20"/>
        </w:rPr>
      </w:pPr>
      <w:r w:rsidRPr="005A48BC">
        <w:rPr>
          <w:rFonts w:eastAsiaTheme="minorHAnsi" w:cstheme="minorBidi"/>
          <w:b/>
          <w:color w:val="auto"/>
          <w:sz w:val="20"/>
          <w:szCs w:val="20"/>
        </w:rPr>
        <w:t>**</w:t>
      </w:r>
      <w:r w:rsidRPr="005A48BC">
        <w:rPr>
          <w:rFonts w:eastAsiaTheme="minorHAnsi"/>
          <w:color w:val="auto"/>
          <w:sz w:val="20"/>
          <w:szCs w:val="20"/>
        </w:rPr>
        <w:t xml:space="preserve"> Any alteration or addition </w:t>
      </w:r>
      <w:r w:rsidRPr="005A48BC">
        <w:rPr>
          <w:rFonts w:eastAsiaTheme="minorHAnsi"/>
          <w:color w:val="auto"/>
          <w:sz w:val="20"/>
          <w:szCs w:val="20"/>
          <w:u w:val="single"/>
        </w:rPr>
        <w:t>must be approved by the Curriculum Committee</w:t>
      </w:r>
    </w:p>
    <w:p w14:paraId="7B9402E5" w14:textId="77777777" w:rsidR="005A48BC" w:rsidRPr="005A48BC" w:rsidRDefault="005A48BC" w:rsidP="005A48BC">
      <w:pPr>
        <w:widowControl/>
        <w:rPr>
          <w:rFonts w:eastAsiaTheme="minorHAnsi" w:cstheme="minorBidi"/>
          <w:color w:val="auto"/>
          <w:sz w:val="20"/>
          <w:szCs w:val="20"/>
        </w:rPr>
      </w:pPr>
      <w:r w:rsidRPr="005A48BC">
        <w:rPr>
          <w:rFonts w:eastAsiaTheme="minorHAnsi" w:cstheme="minorBidi"/>
          <w:color w:val="auto"/>
          <w:sz w:val="20"/>
          <w:szCs w:val="20"/>
        </w:rPr>
        <w:br/>
        <w:t xml:space="preserve">***Item </w:t>
      </w:r>
      <w:r w:rsidRPr="005A48BC">
        <w:rPr>
          <w:rFonts w:eastAsiaTheme="minorHAnsi" w:cstheme="minorBidi"/>
          <w:color w:val="auto"/>
          <w:sz w:val="20"/>
          <w:szCs w:val="20"/>
          <w:u w:val="single"/>
        </w:rPr>
        <w:t>should begin with language as approved in the master syllabus</w:t>
      </w:r>
      <w:r w:rsidRPr="005A48BC">
        <w:rPr>
          <w:rFonts w:eastAsiaTheme="minorHAnsi" w:cstheme="minorBidi"/>
          <w:color w:val="auto"/>
          <w:sz w:val="20"/>
          <w:szCs w:val="20"/>
        </w:rPr>
        <w:t xml:space="preserve"> but may be added to at the discretion of the faculty member.</w:t>
      </w:r>
    </w:p>
    <w:p w14:paraId="3D003552" w14:textId="77777777" w:rsidR="00D13A51" w:rsidRDefault="00D13A51"/>
    <w:sectPr w:rsidR="00D13A51" w:rsidSect="000A36D0">
      <w:headerReference w:type="default" r:id="rId10"/>
      <w:headerReference w:type="first" r:id="rId11"/>
      <w:footerReference w:type="first" r:id="rId12"/>
      <w:pgSz w:w="12240" w:h="15840"/>
      <w:pgMar w:top="450" w:right="1440" w:bottom="72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B418C" w14:textId="77777777" w:rsidR="00A15EA5" w:rsidRDefault="00A15EA5" w:rsidP="00321579">
      <w:r>
        <w:separator/>
      </w:r>
    </w:p>
  </w:endnote>
  <w:endnote w:type="continuationSeparator" w:id="0">
    <w:p w14:paraId="48026D30" w14:textId="77777777" w:rsidR="00A15EA5" w:rsidRDefault="00A15EA5" w:rsidP="0032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7136" w14:textId="77777777" w:rsidR="00097A96" w:rsidRDefault="00F47CB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DC6D" w14:textId="77777777" w:rsidR="00A15EA5" w:rsidRDefault="00A15EA5" w:rsidP="00321579">
      <w:r>
        <w:separator/>
      </w:r>
    </w:p>
  </w:footnote>
  <w:footnote w:type="continuationSeparator" w:id="0">
    <w:p w14:paraId="40B66B6E" w14:textId="77777777" w:rsidR="00A15EA5" w:rsidRDefault="00A15EA5" w:rsidP="00321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3D3E" w14:textId="77777777" w:rsidR="00F729FC" w:rsidRPr="00DE11EC" w:rsidRDefault="00F729FC" w:rsidP="00F729FC">
    <w:pPr>
      <w:pStyle w:val="Header"/>
      <w:rPr>
        <w:szCs w:val="16"/>
      </w:rPr>
    </w:pPr>
    <w:r w:rsidRPr="00DE11EC">
      <w:rPr>
        <w:b/>
        <w:szCs w:val="16"/>
      </w:rPr>
      <w:t>MATH 2221 – Calculus I</w:t>
    </w:r>
  </w:p>
  <w:p w14:paraId="46A1A940" w14:textId="1EAE8CDF" w:rsidR="00B83F2E" w:rsidRDefault="00B83F2E">
    <w:r>
      <w:t xml:space="preserve">Page </w:t>
    </w:r>
    <w:r>
      <w:fldChar w:fldCharType="begin"/>
    </w:r>
    <w:r>
      <w:instrText xml:space="preserve"> PAGE </w:instrText>
    </w:r>
    <w:r>
      <w:fldChar w:fldCharType="separate"/>
    </w:r>
    <w:r w:rsidR="00035C34">
      <w:rPr>
        <w:noProof/>
      </w:rPr>
      <w:t>2</w:t>
    </w:r>
    <w:r>
      <w:fldChar w:fldCharType="end"/>
    </w:r>
    <w:r>
      <w:t xml:space="preserve"> of </w:t>
    </w:r>
    <w:fldSimple w:instr=" NUMPAGES  ">
      <w:r w:rsidR="00035C34">
        <w:rPr>
          <w:noProof/>
        </w:rPr>
        <w:t>4</w:t>
      </w:r>
    </w:fldSimple>
  </w:p>
  <w:p w14:paraId="42E6C707" w14:textId="77777777" w:rsidR="00B83F2E" w:rsidRPr="00B83F2E" w:rsidRDefault="00B8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F1F8" w14:textId="293A9B33" w:rsidR="008E56D3" w:rsidRDefault="008E56D3" w:rsidP="00F729FC">
    <w:pPr>
      <w:pStyle w:val="Header"/>
    </w:pPr>
    <w:r>
      <w:rPr>
        <w:noProof/>
      </w:rPr>
      <w:drawing>
        <wp:inline distT="0" distB="0" distL="0" distR="0" wp14:anchorId="4860C0C7" wp14:editId="42D0768C">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6394AFE7" w14:textId="226F0764" w:rsidR="00F729FC" w:rsidRPr="00DE11EC" w:rsidRDefault="00F729FC" w:rsidP="00F729FC">
    <w:pPr>
      <w:pStyle w:val="Header"/>
    </w:pPr>
    <w:r w:rsidRPr="00DE11EC">
      <w:t xml:space="preserve">Curriculum Committee – </w:t>
    </w:r>
    <w:r w:rsidR="008E56D3">
      <w:t xml:space="preserve">Approved </w:t>
    </w:r>
    <w:r>
      <w:t>April, 202</w:t>
    </w:r>
    <w:r w:rsidR="005A48BC">
      <w:t>2</w:t>
    </w:r>
    <w:r>
      <w:t xml:space="preserve">                          OTM:  TMM</w:t>
    </w:r>
    <w:r w:rsidR="004D49E9">
      <w:t xml:space="preserve"> 005</w:t>
    </w:r>
  </w:p>
  <w:p w14:paraId="628203EE" w14:textId="5BEF6CB6" w:rsidR="00321579" w:rsidRPr="00F659B4" w:rsidRDefault="00F729FC" w:rsidP="00F729FC">
    <w:pPr>
      <w:pStyle w:val="Header"/>
    </w:pPr>
    <w:r w:rsidRPr="00DE11EC">
      <w:rPr>
        <w:b/>
      </w:rPr>
      <w:t>MATH 2221 – Calculus I</w:t>
    </w:r>
  </w:p>
  <w:p w14:paraId="30DDA917" w14:textId="6BD4E0E0" w:rsidR="00321579" w:rsidRPr="00F659B4" w:rsidRDefault="00321579">
    <w:pPr>
      <w:pStyle w:val="Header1"/>
      <w:rPr>
        <w:rFonts w:eastAsia="Times New Roman"/>
        <w:color w:val="auto"/>
      </w:rPr>
    </w:pPr>
    <w:r w:rsidRPr="00F659B4">
      <w:t xml:space="preserve">Page </w:t>
    </w:r>
    <w:r w:rsidRPr="00F659B4">
      <w:fldChar w:fldCharType="begin"/>
    </w:r>
    <w:r w:rsidRPr="00F659B4">
      <w:instrText xml:space="preserve"> PAGE </w:instrText>
    </w:r>
    <w:r w:rsidRPr="00F659B4">
      <w:fldChar w:fldCharType="separate"/>
    </w:r>
    <w:r w:rsidR="009E7807">
      <w:rPr>
        <w:noProof/>
      </w:rPr>
      <w:t>1</w:t>
    </w:r>
    <w:r w:rsidRPr="00F659B4">
      <w:fldChar w:fldCharType="end"/>
    </w:r>
    <w:r w:rsidRPr="00F659B4">
      <w:t xml:space="preserve"> of </w:t>
    </w:r>
    <w:fldSimple w:instr=" NUMPAGES ">
      <w:r w:rsidR="009E7807">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3AB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decimal"/>
      <w:isLgl/>
      <w:lvlText w:val="%1"/>
      <w:lvlJc w:val="left"/>
      <w:pPr>
        <w:tabs>
          <w:tab w:val="num" w:pos="390"/>
        </w:tabs>
        <w:ind w:left="390" w:firstLine="0"/>
      </w:pPr>
      <w:rPr>
        <w:rFonts w:hint="default"/>
        <w:color w:val="000000"/>
        <w:position w:val="0"/>
        <w:sz w:val="24"/>
      </w:rPr>
    </w:lvl>
    <w:lvl w:ilvl="1">
      <w:start w:val="1"/>
      <w:numFmt w:val="decimal"/>
      <w:isLgl/>
      <w:lvlText w:val="%1-%2"/>
      <w:lvlJc w:val="left"/>
      <w:pPr>
        <w:tabs>
          <w:tab w:val="num" w:pos="390"/>
        </w:tabs>
        <w:ind w:left="390" w:firstLine="1140"/>
      </w:pPr>
      <w:rPr>
        <w:rFonts w:hint="default"/>
        <w:color w:val="000000"/>
        <w:position w:val="0"/>
        <w:sz w:val="24"/>
      </w:rPr>
    </w:lvl>
    <w:lvl w:ilvl="2">
      <w:start w:val="1"/>
      <w:numFmt w:val="decimal"/>
      <w:isLgl/>
      <w:lvlText w:val="%1-%2.%3"/>
      <w:lvlJc w:val="left"/>
      <w:pPr>
        <w:tabs>
          <w:tab w:val="num" w:pos="720"/>
        </w:tabs>
        <w:ind w:left="720" w:firstLine="2280"/>
      </w:pPr>
      <w:rPr>
        <w:rFonts w:hint="default"/>
        <w:color w:val="000000"/>
        <w:position w:val="0"/>
        <w:sz w:val="24"/>
      </w:rPr>
    </w:lvl>
    <w:lvl w:ilvl="3">
      <w:start w:val="1"/>
      <w:numFmt w:val="decimal"/>
      <w:isLgl/>
      <w:lvlText w:val="%1-%2.%3.%4"/>
      <w:lvlJc w:val="left"/>
      <w:pPr>
        <w:tabs>
          <w:tab w:val="num" w:pos="720"/>
        </w:tabs>
        <w:ind w:left="720" w:firstLine="3420"/>
      </w:pPr>
      <w:rPr>
        <w:rFonts w:hint="default"/>
        <w:color w:val="000000"/>
        <w:position w:val="0"/>
        <w:sz w:val="24"/>
      </w:rPr>
    </w:lvl>
    <w:lvl w:ilvl="4">
      <w:start w:val="1"/>
      <w:numFmt w:val="decimal"/>
      <w:isLgl/>
      <w:lvlText w:val="%1-%2.%3.%4.%5"/>
      <w:lvlJc w:val="left"/>
      <w:pPr>
        <w:tabs>
          <w:tab w:val="num" w:pos="1080"/>
        </w:tabs>
        <w:ind w:left="1080" w:firstLine="4560"/>
      </w:pPr>
      <w:rPr>
        <w:rFonts w:hint="default"/>
        <w:color w:val="000000"/>
        <w:position w:val="0"/>
        <w:sz w:val="24"/>
      </w:rPr>
    </w:lvl>
    <w:lvl w:ilvl="5">
      <w:start w:val="1"/>
      <w:numFmt w:val="decimal"/>
      <w:isLgl/>
      <w:lvlText w:val="%1-%2.%3.%4.%5.%6"/>
      <w:lvlJc w:val="left"/>
      <w:pPr>
        <w:tabs>
          <w:tab w:val="num" w:pos="1080"/>
        </w:tabs>
        <w:ind w:left="1080" w:firstLine="5700"/>
      </w:pPr>
      <w:rPr>
        <w:rFonts w:hint="default"/>
        <w:color w:val="000000"/>
        <w:position w:val="0"/>
        <w:sz w:val="24"/>
      </w:rPr>
    </w:lvl>
    <w:lvl w:ilvl="6">
      <w:start w:val="1"/>
      <w:numFmt w:val="decimal"/>
      <w:isLgl/>
      <w:lvlText w:val="%1-%2.%3.%4.%5.%6.%7"/>
      <w:lvlJc w:val="left"/>
      <w:pPr>
        <w:tabs>
          <w:tab w:val="num" w:pos="1440"/>
        </w:tabs>
        <w:ind w:left="1440" w:firstLine="6840"/>
      </w:pPr>
      <w:rPr>
        <w:rFonts w:hint="default"/>
        <w:color w:val="000000"/>
        <w:position w:val="0"/>
        <w:sz w:val="24"/>
      </w:rPr>
    </w:lvl>
    <w:lvl w:ilvl="7">
      <w:start w:val="1"/>
      <w:numFmt w:val="decimal"/>
      <w:isLgl/>
      <w:lvlText w:val="%1-%2.%3.%4.%5.%6.%7.%8"/>
      <w:lvlJc w:val="left"/>
      <w:pPr>
        <w:tabs>
          <w:tab w:val="num" w:pos="1440"/>
        </w:tabs>
        <w:ind w:left="1440" w:firstLine="7980"/>
      </w:pPr>
      <w:rPr>
        <w:rFonts w:hint="default"/>
        <w:color w:val="000000"/>
        <w:position w:val="0"/>
        <w:sz w:val="24"/>
      </w:rPr>
    </w:lvl>
    <w:lvl w:ilvl="8">
      <w:start w:val="1"/>
      <w:numFmt w:val="decimal"/>
      <w:isLgl/>
      <w:lvlText w:val="%1-%2.%3.%4.%5.%6.%7.%8.%9"/>
      <w:lvlJc w:val="left"/>
      <w:pPr>
        <w:tabs>
          <w:tab w:val="num" w:pos="1800"/>
        </w:tabs>
        <w:ind w:left="1800" w:firstLine="9120"/>
      </w:pPr>
      <w:rPr>
        <w:rFonts w:hint="default"/>
        <w:color w:val="000000"/>
        <w:position w:val="0"/>
        <w:sz w:val="24"/>
      </w:rPr>
    </w:lvl>
  </w:abstractNum>
  <w:abstractNum w:abstractNumId="4"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0C7897"/>
    <w:multiLevelType w:val="hybridMultilevel"/>
    <w:tmpl w:val="0CE895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D62958"/>
    <w:multiLevelType w:val="hybridMultilevel"/>
    <w:tmpl w:val="BA3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97B5B"/>
    <w:multiLevelType w:val="multilevel"/>
    <w:tmpl w:val="0EA666D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6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4920"/>
        </w:tabs>
        <w:ind w:left="4920" w:hanging="1080"/>
      </w:pPr>
      <w:rPr>
        <w:rFonts w:hint="default"/>
      </w:rPr>
    </w:lvl>
    <w:lvl w:ilvl="5">
      <w:start w:val="1"/>
      <w:numFmt w:val="decimal"/>
      <w:isLgl/>
      <w:lvlText w:val="%1.%2.%3.%4.%5.%6"/>
      <w:lvlJc w:val="left"/>
      <w:pPr>
        <w:tabs>
          <w:tab w:val="num" w:pos="5700"/>
        </w:tabs>
        <w:ind w:left="570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620"/>
        </w:tabs>
        <w:ind w:left="7620" w:hanging="1440"/>
      </w:pPr>
      <w:rPr>
        <w:rFonts w:hint="default"/>
      </w:rPr>
    </w:lvl>
    <w:lvl w:ilvl="8">
      <w:start w:val="1"/>
      <w:numFmt w:val="decimal"/>
      <w:isLgl/>
      <w:lvlText w:val="%1.%2.%3.%4.%5.%6.%7.%8.%9"/>
      <w:lvlJc w:val="left"/>
      <w:pPr>
        <w:tabs>
          <w:tab w:val="num" w:pos="8760"/>
        </w:tabs>
        <w:ind w:left="8760" w:hanging="1800"/>
      </w:pPr>
      <w:rPr>
        <w:rFonts w:hint="default"/>
      </w:rPr>
    </w:lvl>
  </w:abstractNum>
  <w:abstractNum w:abstractNumId="9" w15:restartNumberingAfterBreak="0">
    <w:nsid w:val="76CA6916"/>
    <w:multiLevelType w:val="hybridMultilevel"/>
    <w:tmpl w:val="942CE704"/>
    <w:lvl w:ilvl="0" w:tplc="14C4F07E">
      <w:numFmt w:val="bullet"/>
      <w:lvlText w:val="-"/>
      <w:lvlJc w:val="left"/>
      <w:pPr>
        <w:ind w:left="1140" w:hanging="4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9"/>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26"/>
    <w:rsid w:val="0000510E"/>
    <w:rsid w:val="00035C34"/>
    <w:rsid w:val="00040A91"/>
    <w:rsid w:val="000637EC"/>
    <w:rsid w:val="00082D71"/>
    <w:rsid w:val="00084C72"/>
    <w:rsid w:val="00097A3D"/>
    <w:rsid w:val="00097A96"/>
    <w:rsid w:val="000A303E"/>
    <w:rsid w:val="000A36D0"/>
    <w:rsid w:val="000B3941"/>
    <w:rsid w:val="000C134E"/>
    <w:rsid w:val="000D7294"/>
    <w:rsid w:val="001543B6"/>
    <w:rsid w:val="0015757E"/>
    <w:rsid w:val="00160439"/>
    <w:rsid w:val="001679A4"/>
    <w:rsid w:val="00191314"/>
    <w:rsid w:val="001F6B38"/>
    <w:rsid w:val="0021009E"/>
    <w:rsid w:val="00214D18"/>
    <w:rsid w:val="00237F36"/>
    <w:rsid w:val="002541A1"/>
    <w:rsid w:val="0027401C"/>
    <w:rsid w:val="0029086F"/>
    <w:rsid w:val="002D762C"/>
    <w:rsid w:val="002E41B1"/>
    <w:rsid w:val="002F39D5"/>
    <w:rsid w:val="00300AB6"/>
    <w:rsid w:val="00301D21"/>
    <w:rsid w:val="003062B1"/>
    <w:rsid w:val="00321579"/>
    <w:rsid w:val="003600FC"/>
    <w:rsid w:val="00366B7A"/>
    <w:rsid w:val="00374F91"/>
    <w:rsid w:val="004174E9"/>
    <w:rsid w:val="0042058F"/>
    <w:rsid w:val="00425526"/>
    <w:rsid w:val="00442A84"/>
    <w:rsid w:val="00452F87"/>
    <w:rsid w:val="004D49E9"/>
    <w:rsid w:val="004E4FD5"/>
    <w:rsid w:val="004F485B"/>
    <w:rsid w:val="004F733D"/>
    <w:rsid w:val="00543C5D"/>
    <w:rsid w:val="005957C4"/>
    <w:rsid w:val="005A124B"/>
    <w:rsid w:val="005A48BC"/>
    <w:rsid w:val="005E6E57"/>
    <w:rsid w:val="005F31FB"/>
    <w:rsid w:val="00601FE2"/>
    <w:rsid w:val="00624657"/>
    <w:rsid w:val="00646C03"/>
    <w:rsid w:val="0066517E"/>
    <w:rsid w:val="00696F94"/>
    <w:rsid w:val="006B421D"/>
    <w:rsid w:val="006B55BF"/>
    <w:rsid w:val="006C6EFB"/>
    <w:rsid w:val="006C7564"/>
    <w:rsid w:val="006D555A"/>
    <w:rsid w:val="00771614"/>
    <w:rsid w:val="007812DC"/>
    <w:rsid w:val="00795EBA"/>
    <w:rsid w:val="007C5C5B"/>
    <w:rsid w:val="007D7F55"/>
    <w:rsid w:val="007F056B"/>
    <w:rsid w:val="00805032"/>
    <w:rsid w:val="00862A81"/>
    <w:rsid w:val="00875D1A"/>
    <w:rsid w:val="008867A4"/>
    <w:rsid w:val="008E56D3"/>
    <w:rsid w:val="00931195"/>
    <w:rsid w:val="00937C91"/>
    <w:rsid w:val="00942283"/>
    <w:rsid w:val="009626C6"/>
    <w:rsid w:val="009724BC"/>
    <w:rsid w:val="009A0CC4"/>
    <w:rsid w:val="009A58E1"/>
    <w:rsid w:val="009E7807"/>
    <w:rsid w:val="00A15EA5"/>
    <w:rsid w:val="00A33539"/>
    <w:rsid w:val="00AB3E30"/>
    <w:rsid w:val="00AC3BC8"/>
    <w:rsid w:val="00B017FF"/>
    <w:rsid w:val="00B11110"/>
    <w:rsid w:val="00B44F87"/>
    <w:rsid w:val="00B71773"/>
    <w:rsid w:val="00B83F2E"/>
    <w:rsid w:val="00BD7FDE"/>
    <w:rsid w:val="00BE6722"/>
    <w:rsid w:val="00C43C11"/>
    <w:rsid w:val="00C52131"/>
    <w:rsid w:val="00C87FE6"/>
    <w:rsid w:val="00C97571"/>
    <w:rsid w:val="00CD7F43"/>
    <w:rsid w:val="00CE77FE"/>
    <w:rsid w:val="00D13A51"/>
    <w:rsid w:val="00D24F64"/>
    <w:rsid w:val="00D33594"/>
    <w:rsid w:val="00D456AD"/>
    <w:rsid w:val="00D67E3F"/>
    <w:rsid w:val="00D746B1"/>
    <w:rsid w:val="00D85AF4"/>
    <w:rsid w:val="00DC0C8C"/>
    <w:rsid w:val="00DD1830"/>
    <w:rsid w:val="00DD1DF2"/>
    <w:rsid w:val="00DE00F1"/>
    <w:rsid w:val="00DE36CC"/>
    <w:rsid w:val="00E06A60"/>
    <w:rsid w:val="00E30782"/>
    <w:rsid w:val="00E661DF"/>
    <w:rsid w:val="00E738CB"/>
    <w:rsid w:val="00EB35D2"/>
    <w:rsid w:val="00EF4870"/>
    <w:rsid w:val="00F070B6"/>
    <w:rsid w:val="00F23427"/>
    <w:rsid w:val="00F47CB6"/>
    <w:rsid w:val="00F659B4"/>
    <w:rsid w:val="00F6777D"/>
    <w:rsid w:val="00F7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A38DEA"/>
  <w15:docId w15:val="{4E937974-AE21-4B6D-84F1-3153DAB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customStyle="1" w:styleId="Header1">
    <w:name w:val="Header1"/>
    <w:pPr>
      <w:widowControl w:val="0"/>
      <w:tabs>
        <w:tab w:val="center" w:pos="4320"/>
        <w:tab w:val="right" w:pos="8640"/>
      </w:tabs>
    </w:pPr>
    <w:rPr>
      <w:rFonts w:eastAsia="ヒラギノ角ゴ Pro W3"/>
      <w:color w:val="000000"/>
      <w:sz w:val="24"/>
    </w:rPr>
  </w:style>
  <w:style w:type="paragraph" w:customStyle="1" w:styleId="Level1">
    <w:name w:val="Level 1"/>
    <w:pPr>
      <w:widowControl w:val="0"/>
      <w:ind w:left="720" w:hanging="720"/>
      <w:outlineLvl w:val="0"/>
    </w:pPr>
    <w:rPr>
      <w:rFonts w:eastAsia="ヒラギノ角ゴ Pro W3"/>
      <w:color w:val="000000"/>
      <w:sz w:val="24"/>
    </w:rPr>
  </w:style>
  <w:style w:type="numbering" w:customStyle="1" w:styleId="List21">
    <w:name w:val="List 21"/>
  </w:style>
  <w:style w:type="numbering" w:customStyle="1" w:styleId="List31">
    <w:name w:val="List 31"/>
  </w:style>
  <w:style w:type="paragraph" w:styleId="Header">
    <w:name w:val="header"/>
    <w:basedOn w:val="Normal"/>
    <w:link w:val="HeaderChar"/>
    <w:unhideWhenUsed/>
    <w:rsid w:val="00B83F2E"/>
    <w:pPr>
      <w:tabs>
        <w:tab w:val="center" w:pos="4680"/>
        <w:tab w:val="right" w:pos="9360"/>
      </w:tabs>
    </w:pPr>
  </w:style>
  <w:style w:type="character" w:customStyle="1" w:styleId="HeaderChar">
    <w:name w:val="Header Char"/>
    <w:link w:val="Header"/>
    <w:uiPriority w:val="99"/>
    <w:rsid w:val="00B83F2E"/>
    <w:rPr>
      <w:rFonts w:eastAsia="ヒラギノ角ゴ Pro W3"/>
      <w:color w:val="000000"/>
      <w:sz w:val="24"/>
      <w:szCs w:val="24"/>
    </w:rPr>
  </w:style>
  <w:style w:type="paragraph" w:styleId="Footer">
    <w:name w:val="footer"/>
    <w:basedOn w:val="Normal"/>
    <w:link w:val="FooterChar"/>
    <w:uiPriority w:val="99"/>
    <w:unhideWhenUsed/>
    <w:rsid w:val="00B83F2E"/>
    <w:pPr>
      <w:tabs>
        <w:tab w:val="center" w:pos="4680"/>
        <w:tab w:val="right" w:pos="9360"/>
      </w:tabs>
    </w:pPr>
  </w:style>
  <w:style w:type="character" w:customStyle="1" w:styleId="FooterChar">
    <w:name w:val="Footer Char"/>
    <w:link w:val="Footer"/>
    <w:uiPriority w:val="99"/>
    <w:rsid w:val="00B83F2E"/>
    <w:rPr>
      <w:rFonts w:eastAsia="ヒラギノ角ゴ Pro W3"/>
      <w:color w:val="000000"/>
      <w:sz w:val="24"/>
      <w:szCs w:val="24"/>
    </w:rPr>
  </w:style>
  <w:style w:type="paragraph" w:styleId="BalloonText">
    <w:name w:val="Balloon Text"/>
    <w:basedOn w:val="Normal"/>
    <w:link w:val="BalloonTextChar"/>
    <w:uiPriority w:val="99"/>
    <w:semiHidden/>
    <w:unhideWhenUsed/>
    <w:rsid w:val="00DE00F1"/>
    <w:rPr>
      <w:rFonts w:ascii="Tahoma" w:hAnsi="Tahoma" w:cs="Tahoma"/>
      <w:sz w:val="16"/>
      <w:szCs w:val="16"/>
    </w:rPr>
  </w:style>
  <w:style w:type="character" w:customStyle="1" w:styleId="BalloonTextChar">
    <w:name w:val="Balloon Text Char"/>
    <w:link w:val="BalloonText"/>
    <w:uiPriority w:val="99"/>
    <w:semiHidden/>
    <w:rsid w:val="00DE00F1"/>
    <w:rPr>
      <w:rFonts w:ascii="Tahoma" w:eastAsia="ヒラギノ角ゴ Pro W3" w:hAnsi="Tahoma" w:cs="Tahoma"/>
      <w:color w:val="000000"/>
      <w:sz w:val="16"/>
      <w:szCs w:val="16"/>
    </w:rPr>
  </w:style>
  <w:style w:type="paragraph" w:styleId="ListParagraph">
    <w:name w:val="List Paragraph"/>
    <w:basedOn w:val="Normal"/>
    <w:uiPriority w:val="72"/>
    <w:qFormat/>
    <w:rsid w:val="006C7564"/>
    <w:pPr>
      <w:widowControl/>
    </w:pPr>
    <w:rPr>
      <w:rFonts w:eastAsia="Times New Roman"/>
      <w:color w:val="auto"/>
    </w:rPr>
  </w:style>
  <w:style w:type="table" w:styleId="TableGrid">
    <w:name w:val="Table Grid"/>
    <w:basedOn w:val="TableNormal"/>
    <w:uiPriority w:val="59"/>
    <w:rsid w:val="009A0C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7C91"/>
    <w:rPr>
      <w:color w:val="0000FF"/>
      <w:u w:val="single"/>
    </w:rPr>
  </w:style>
  <w:style w:type="paragraph" w:customStyle="1" w:styleId="xmsonormal">
    <w:name w:val="x_msonormal"/>
    <w:basedOn w:val="Normal"/>
    <w:rsid w:val="00937C91"/>
    <w:pPr>
      <w:widowControl/>
    </w:pPr>
    <w:rPr>
      <w:rFonts w:ascii="Calibri" w:eastAsiaTheme="minorHAnsi" w:hAnsi="Calibri" w:cs="Calibri"/>
      <w:color w:val="auto"/>
      <w:sz w:val="22"/>
      <w:szCs w:val="22"/>
    </w:rPr>
  </w:style>
  <w:style w:type="table" w:customStyle="1" w:styleId="TableGrid1">
    <w:name w:val="Table Grid1"/>
    <w:basedOn w:val="TableNormal"/>
    <w:next w:val="TableGrid"/>
    <w:uiPriority w:val="59"/>
    <w:rsid w:val="00F677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8063">
      <w:bodyDiv w:val="1"/>
      <w:marLeft w:val="0"/>
      <w:marRight w:val="0"/>
      <w:marTop w:val="0"/>
      <w:marBottom w:val="0"/>
      <w:divBdr>
        <w:top w:val="none" w:sz="0" w:space="0" w:color="auto"/>
        <w:left w:val="none" w:sz="0" w:space="0" w:color="auto"/>
        <w:bottom w:val="none" w:sz="0" w:space="0" w:color="auto"/>
        <w:right w:val="none" w:sz="0" w:space="0" w:color="auto"/>
      </w:divBdr>
    </w:div>
    <w:div w:id="733699971">
      <w:bodyDiv w:val="1"/>
      <w:marLeft w:val="0"/>
      <w:marRight w:val="0"/>
      <w:marTop w:val="0"/>
      <w:marBottom w:val="0"/>
      <w:divBdr>
        <w:top w:val="none" w:sz="0" w:space="0" w:color="auto"/>
        <w:left w:val="none" w:sz="0" w:space="0" w:color="auto"/>
        <w:bottom w:val="none" w:sz="0" w:space="0" w:color="auto"/>
        <w:right w:val="none" w:sz="0" w:space="0" w:color="auto"/>
      </w:divBdr>
    </w:div>
    <w:div w:id="208536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FE2F6-629B-4C8D-9E5E-A220A259AF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1E599-B9BE-43A9-8A44-F6802C1C0BF3}">
  <ds:schemaRefs>
    <ds:schemaRef ds:uri="http://schemas.microsoft.com/sharepoint/v3/contenttype/forms"/>
  </ds:schemaRefs>
</ds:datastoreItem>
</file>

<file path=customXml/itemProps3.xml><?xml version="1.0" encoding="utf-8"?>
<ds:datastoreItem xmlns:ds="http://schemas.openxmlformats.org/officeDocument/2006/customXml" ds:itemID="{3E430D7D-5EB0-4326-860B-6A836A3A82EC}"/>
</file>

<file path=docProps/app.xml><?xml version="1.0" encoding="utf-8"?>
<Properties xmlns="http://schemas.openxmlformats.org/officeDocument/2006/extended-properties" xmlns:vt="http://schemas.openxmlformats.org/officeDocument/2006/docPropsVTypes">
  <Template>Normal</Template>
  <TotalTime>33</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Bill Worpenberg</cp:lastModifiedBy>
  <cp:revision>13</cp:revision>
  <cp:lastPrinted>2012-08-01T12:24:00Z</cp:lastPrinted>
  <dcterms:created xsi:type="dcterms:W3CDTF">2022-04-19T21:56:00Z</dcterms:created>
  <dcterms:modified xsi:type="dcterms:W3CDTF">2022-04-23T13:40:00Z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